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8DCE0" w14:textId="3A8838B3" w:rsidR="002F28BE" w:rsidRPr="00A1678B" w:rsidRDefault="002F28BE" w:rsidP="002F28BE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RAN WG1 #1</w:t>
      </w:r>
      <w:r w:rsidR="00365219">
        <w:rPr>
          <w:bCs/>
          <w:noProof w:val="0"/>
          <w:sz w:val="24"/>
          <w:szCs w:val="24"/>
          <w:lang w:val="de-DE"/>
        </w:rPr>
        <w:t>20</w:t>
      </w:r>
      <w:r w:rsidR="008B0CB4">
        <w:rPr>
          <w:bCs/>
          <w:noProof w:val="0"/>
          <w:sz w:val="24"/>
          <w:szCs w:val="24"/>
          <w:lang w:val="de-DE"/>
        </w:rPr>
        <w:t xml:space="preserve"> bis</w:t>
      </w:r>
      <w:r w:rsidRPr="00A1678B">
        <w:rPr>
          <w:bCs/>
          <w:noProof w:val="0"/>
          <w:sz w:val="24"/>
          <w:szCs w:val="24"/>
          <w:lang w:val="de-DE"/>
        </w:rPr>
        <w:tab/>
        <w:t>R1-</w:t>
      </w:r>
      <w:r w:rsidR="00A921F4">
        <w:rPr>
          <w:sz w:val="24"/>
          <w:szCs w:val="24"/>
          <w:lang w:val="en-GB"/>
        </w:rPr>
        <w:t>2</w:t>
      </w:r>
      <w:r w:rsidR="00365219">
        <w:rPr>
          <w:sz w:val="24"/>
          <w:szCs w:val="24"/>
          <w:lang w:val="en-GB"/>
        </w:rPr>
        <w:t>50</w:t>
      </w:r>
      <w:r w:rsidR="00B746B1">
        <w:rPr>
          <w:sz w:val="24"/>
          <w:szCs w:val="24"/>
          <w:lang w:val="en-GB"/>
        </w:rPr>
        <w:t>2527</w:t>
      </w:r>
    </w:p>
    <w:p w14:paraId="2CFE6514" w14:textId="76A075FA" w:rsidR="002F28BE" w:rsidRDefault="008B0CB4" w:rsidP="002F28B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Wuhan</w:t>
      </w:r>
      <w:r w:rsidR="0091685F" w:rsidRPr="004E7421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China</w:t>
      </w:r>
      <w:r w:rsidR="0091685F" w:rsidRPr="004E7421">
        <w:rPr>
          <w:bCs/>
          <w:noProof w:val="0"/>
          <w:sz w:val="24"/>
          <w:szCs w:val="24"/>
        </w:rPr>
        <w:t>.</w:t>
      </w:r>
      <w:r w:rsidR="00A34A09" w:rsidRPr="004E7421">
        <w:rPr>
          <w:bCs/>
          <w:noProof w:val="0"/>
          <w:sz w:val="24"/>
          <w:szCs w:val="24"/>
        </w:rPr>
        <w:t xml:space="preserve"> </w:t>
      </w:r>
      <w:r w:rsidR="00365219">
        <w:rPr>
          <w:bCs/>
          <w:noProof w:val="0"/>
          <w:sz w:val="24"/>
          <w:szCs w:val="24"/>
        </w:rPr>
        <w:t>7</w:t>
      </w:r>
      <w:r w:rsidR="000015DD" w:rsidRPr="004E7421">
        <w:rPr>
          <w:bCs/>
          <w:noProof w:val="0"/>
          <w:sz w:val="24"/>
          <w:szCs w:val="24"/>
        </w:rPr>
        <w:t xml:space="preserve"> </w:t>
      </w:r>
      <w:r w:rsidR="002F28BE" w:rsidRPr="004E7421">
        <w:rPr>
          <w:bCs/>
          <w:noProof w:val="0"/>
          <w:sz w:val="24"/>
          <w:szCs w:val="24"/>
        </w:rPr>
        <w:t>–</w:t>
      </w:r>
      <w:r w:rsidR="00EE0F79" w:rsidRPr="004E7421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1</w:t>
      </w:r>
      <w:r w:rsidR="00365219">
        <w:rPr>
          <w:bCs/>
          <w:noProof w:val="0"/>
          <w:sz w:val="24"/>
          <w:szCs w:val="24"/>
        </w:rPr>
        <w:t>1</w:t>
      </w:r>
      <w:r w:rsidR="002F28BE" w:rsidRPr="004E7421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April</w:t>
      </w:r>
      <w:r w:rsidR="0091685F" w:rsidRPr="004E7421">
        <w:rPr>
          <w:bCs/>
          <w:noProof w:val="0"/>
          <w:sz w:val="24"/>
          <w:szCs w:val="24"/>
        </w:rPr>
        <w:t xml:space="preserve">. </w:t>
      </w:r>
      <w:r w:rsidR="002F28BE" w:rsidRPr="004E7421">
        <w:rPr>
          <w:bCs/>
          <w:noProof w:val="0"/>
          <w:sz w:val="24"/>
          <w:szCs w:val="24"/>
        </w:rPr>
        <w:t>202</w:t>
      </w:r>
      <w:r w:rsidR="00365219">
        <w:rPr>
          <w:bCs/>
          <w:noProof w:val="0"/>
          <w:sz w:val="24"/>
          <w:szCs w:val="24"/>
        </w:rPr>
        <w:t>5</w:t>
      </w:r>
    </w:p>
    <w:bookmarkEnd w:id="0"/>
    <w:p w14:paraId="30251AD6" w14:textId="77777777" w:rsidR="00DD31A8" w:rsidRPr="002F28BE" w:rsidRDefault="00DD31A8" w:rsidP="16512788">
      <w:pPr>
        <w:pStyle w:val="CRCoverPage"/>
        <w:rPr>
          <w:rFonts w:cs="Arial"/>
          <w:b/>
          <w:bCs/>
          <w:sz w:val="24"/>
          <w:szCs w:val="24"/>
          <w:lang w:val="en-US"/>
        </w:rPr>
      </w:pPr>
    </w:p>
    <w:p w14:paraId="30E02941" w14:textId="0CA60A9B" w:rsidR="0034111C" w:rsidRPr="00FE4290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746F72">
        <w:rPr>
          <w:rFonts w:cs="Arial"/>
          <w:b/>
          <w:bCs/>
          <w:sz w:val="24"/>
          <w:szCs w:val="24"/>
        </w:rPr>
        <w:t>Agenda item:</w:t>
      </w:r>
      <w:r w:rsidRPr="00746F72">
        <w:rPr>
          <w:rFonts w:cs="Arial"/>
          <w:b/>
          <w:bCs/>
          <w:sz w:val="24"/>
        </w:rPr>
        <w:tab/>
      </w:r>
      <w:r w:rsidRPr="00746F72">
        <w:rPr>
          <w:rFonts w:cs="Arial"/>
          <w:b/>
          <w:bCs/>
          <w:sz w:val="24"/>
        </w:rPr>
        <w:tab/>
      </w:r>
      <w:r w:rsidR="00952AAD">
        <w:rPr>
          <w:rFonts w:cs="Arial"/>
          <w:b/>
          <w:bCs/>
          <w:sz w:val="24"/>
        </w:rPr>
        <w:t>9.2.4</w:t>
      </w:r>
    </w:p>
    <w:p w14:paraId="30E02942" w14:textId="60E7B363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255879C0" w14:textId="5262A4DB" w:rsidR="00705D55" w:rsidRDefault="0034111C" w:rsidP="16512788">
      <w:pPr>
        <w:ind w:left="1985" w:hanging="1985"/>
        <w:rPr>
          <w:rFonts w:ascii="Arial" w:hAnsi="Arial" w:cs="Arial"/>
          <w:b/>
          <w:bCs/>
          <w:sz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438A8" w:rsidRPr="005438A8">
        <w:rPr>
          <w:rFonts w:ascii="Arial" w:hAnsi="Arial" w:cs="Arial"/>
          <w:b/>
          <w:bCs/>
          <w:sz w:val="24"/>
        </w:rPr>
        <w:t xml:space="preserve">Enhancement for asymmetric DL </w:t>
      </w:r>
      <w:proofErr w:type="spellStart"/>
      <w:r w:rsidR="005438A8" w:rsidRPr="005438A8">
        <w:rPr>
          <w:rFonts w:ascii="Arial" w:hAnsi="Arial" w:cs="Arial"/>
          <w:b/>
          <w:bCs/>
          <w:sz w:val="24"/>
        </w:rPr>
        <w:t>sTRP</w:t>
      </w:r>
      <w:proofErr w:type="spellEnd"/>
      <w:r w:rsidR="005438A8" w:rsidRPr="005438A8">
        <w:rPr>
          <w:rFonts w:ascii="Arial" w:hAnsi="Arial" w:cs="Arial"/>
          <w:b/>
          <w:bCs/>
          <w:sz w:val="24"/>
        </w:rPr>
        <w:t xml:space="preserve">/UL </w:t>
      </w:r>
      <w:proofErr w:type="spellStart"/>
      <w:r w:rsidR="005438A8" w:rsidRPr="005438A8">
        <w:rPr>
          <w:rFonts w:ascii="Arial" w:hAnsi="Arial" w:cs="Arial"/>
          <w:b/>
          <w:bCs/>
          <w:sz w:val="24"/>
        </w:rPr>
        <w:t>mTRP</w:t>
      </w:r>
      <w:proofErr w:type="spellEnd"/>
      <w:r w:rsidR="005438A8" w:rsidRPr="005438A8">
        <w:rPr>
          <w:rFonts w:ascii="Arial" w:hAnsi="Arial" w:cs="Arial"/>
          <w:b/>
          <w:bCs/>
          <w:sz w:val="24"/>
        </w:rPr>
        <w:t xml:space="preserve"> scenarios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090989">
      <w:pPr>
        <w:pStyle w:val="Heading1"/>
      </w:pPr>
      <w:r w:rsidRPr="0016316A">
        <w:t>Introduction</w:t>
      </w:r>
    </w:p>
    <w:p w14:paraId="2C670C3E" w14:textId="4A903EB3" w:rsidR="00BE0134" w:rsidRPr="00A76F1F" w:rsidRDefault="0091685F" w:rsidP="008F1D6F">
      <w:pPr>
        <w:pStyle w:val="Heading1"/>
        <w:numPr>
          <w:ilvl w:val="0"/>
          <w:numId w:val="0"/>
        </w:numPr>
      </w:pPr>
      <w:bookmarkStart w:id="1" w:name="_Hlk510705081"/>
      <w:r w:rsidRPr="0091685F">
        <w:rPr>
          <w:rFonts w:ascii="Times New Roman" w:hAnsi="Times New Roman"/>
          <w:sz w:val="20"/>
        </w:rPr>
        <w:t xml:space="preserve">The 3GPP RAN plenary RAN#105 has amended the MIMO WID </w:t>
      </w:r>
      <w:r w:rsidR="00913F52">
        <w:rPr>
          <w:rFonts w:ascii="Times New Roman" w:hAnsi="Times New Roman"/>
          <w:sz w:val="20"/>
        </w:rPr>
        <w:t xml:space="preserve">[1] </w:t>
      </w:r>
      <w:r w:rsidRPr="0091685F">
        <w:rPr>
          <w:rFonts w:ascii="Times New Roman" w:hAnsi="Times New Roman"/>
          <w:sz w:val="20"/>
        </w:rPr>
        <w:t xml:space="preserve">and </w:t>
      </w:r>
      <w:r>
        <w:rPr>
          <w:rFonts w:ascii="Times New Roman" w:hAnsi="Times New Roman"/>
          <w:sz w:val="20"/>
        </w:rPr>
        <w:t>included two TA</w:t>
      </w:r>
      <w:r w:rsidR="00E23CF4">
        <w:rPr>
          <w:rFonts w:ascii="Times New Roman" w:hAnsi="Times New Roman"/>
          <w:sz w:val="20"/>
        </w:rPr>
        <w:t xml:space="preserve"> </w:t>
      </w:r>
      <w:r w:rsidR="00C11515">
        <w:rPr>
          <w:rFonts w:ascii="Times New Roman" w:hAnsi="Times New Roman"/>
          <w:sz w:val="20"/>
        </w:rPr>
        <w:t xml:space="preserve">enhancements </w:t>
      </w:r>
      <w:r>
        <w:rPr>
          <w:rFonts w:ascii="Times New Roman" w:hAnsi="Times New Roman"/>
          <w:sz w:val="20"/>
        </w:rPr>
        <w:t>as part of the Rel-19 work</w:t>
      </w:r>
      <w:r w:rsidR="00593260">
        <w:rPr>
          <w:rFonts w:ascii="Times New Roman" w:hAnsi="Times New Roman"/>
          <w:sz w:val="20"/>
        </w:rPr>
        <w:t xml:space="preserve"> item</w:t>
      </w:r>
      <w:r w:rsidR="00913F52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 xml:space="preserve"> </w:t>
      </w:r>
      <w:r w:rsidR="00913F52">
        <w:rPr>
          <w:rFonts w:ascii="Times New Roman" w:hAnsi="Times New Roman"/>
          <w:sz w:val="20"/>
        </w:rPr>
        <w:t>T</w:t>
      </w:r>
      <w:r>
        <w:rPr>
          <w:rFonts w:ascii="Times New Roman" w:hAnsi="Times New Roman"/>
          <w:sz w:val="20"/>
        </w:rPr>
        <w:t xml:space="preserve">he </w:t>
      </w:r>
      <w:r w:rsidR="00913F52">
        <w:rPr>
          <w:rFonts w:ascii="Times New Roman" w:hAnsi="Times New Roman"/>
          <w:sz w:val="20"/>
        </w:rPr>
        <w:t>amended</w:t>
      </w:r>
      <w:r w:rsidRPr="0091685F">
        <w:rPr>
          <w:rFonts w:ascii="Times New Roman" w:hAnsi="Times New Roman"/>
          <w:sz w:val="20"/>
        </w:rPr>
        <w:t xml:space="preserve"> Rel-19 MIMO Phase 5 WID is </w:t>
      </w:r>
      <w:r w:rsidR="00913F52">
        <w:rPr>
          <w:rFonts w:ascii="Times New Roman" w:hAnsi="Times New Roman"/>
          <w:sz w:val="20"/>
        </w:rPr>
        <w:t xml:space="preserve">in </w:t>
      </w:r>
      <w:r w:rsidRPr="0091685F">
        <w:rPr>
          <w:rFonts w:ascii="Times New Roman" w:hAnsi="Times New Roman"/>
          <w:sz w:val="20"/>
        </w:rPr>
        <w:t>RP-242394</w:t>
      </w:r>
      <w:r w:rsidR="00593260">
        <w:rPr>
          <w:rFonts w:ascii="Times New Roman" w:hAnsi="Times New Roman"/>
          <w:sz w:val="20"/>
        </w:rPr>
        <w:t xml:space="preserve"> [</w:t>
      </w:r>
      <w:r w:rsidR="009521FC">
        <w:rPr>
          <w:rFonts w:ascii="Times New Roman" w:hAnsi="Times New Roman"/>
          <w:sz w:val="20"/>
        </w:rPr>
        <w:t>2</w:t>
      </w:r>
      <w:r w:rsidR="00593260">
        <w:rPr>
          <w:rFonts w:ascii="Times New Roman" w:hAnsi="Times New Roman"/>
          <w:sz w:val="20"/>
        </w:rPr>
        <w:t>]</w:t>
      </w:r>
      <w:r w:rsidR="00BE0134" w:rsidRPr="00A76F1F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0134" w:rsidRPr="00A76F1F" w14:paraId="5F0FE6C1" w14:textId="77777777" w:rsidTr="00BE0134">
        <w:tc>
          <w:tcPr>
            <w:tcW w:w="9629" w:type="dxa"/>
          </w:tcPr>
          <w:p w14:paraId="77FB59C5" w14:textId="77777777" w:rsidR="00BE0134" w:rsidRPr="00A76F1F" w:rsidRDefault="00BE0134" w:rsidP="00BE013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Times New Roman"/>
                <w:lang w:val="en-US"/>
              </w:rPr>
            </w:pPr>
          </w:p>
          <w:p w14:paraId="2C9F7909" w14:textId="1D7B209E" w:rsidR="002A1B87" w:rsidRPr="00A76F1F" w:rsidRDefault="002A1B87" w:rsidP="00BF076C">
            <w:pPr>
              <w:numPr>
                <w:ilvl w:val="0"/>
                <w:numId w:val="6"/>
              </w:numPr>
              <w:tabs>
                <w:tab w:val="clear" w:pos="720"/>
                <w:tab w:val="left" w:pos="454"/>
              </w:tabs>
              <w:overflowPunct/>
              <w:autoSpaceDE/>
              <w:autoSpaceDN/>
              <w:adjustRightInd/>
              <w:spacing w:after="0"/>
              <w:ind w:left="596" w:hanging="709"/>
              <w:contextualSpacing/>
              <w:textAlignment w:val="auto"/>
              <w:rPr>
                <w:rFonts w:eastAsia="Times New Roman"/>
                <w:lang w:val="en-US"/>
              </w:rPr>
            </w:pPr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 Specify enhancement for asymmetric DL </w:t>
            </w:r>
            <w:proofErr w:type="spellStart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>sTRP</w:t>
            </w:r>
            <w:proofErr w:type="spellEnd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/UL </w:t>
            </w:r>
            <w:proofErr w:type="spellStart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>mTRP</w:t>
            </w:r>
            <w:proofErr w:type="spellEnd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 deployment scenarios, assuming intra-band intra-DU non-co-located </w:t>
            </w:r>
            <w:proofErr w:type="spellStart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>mTRP</w:t>
            </w:r>
            <w:proofErr w:type="spellEnd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 scenarios, without changing existing cell definition or defining a new cell (e.g. UL-only cell), assuming the Rel-17/18 unified TCI framework and fully reusing the legacy QCL/UL spatial relation rules, targeting FR1 and FR2 </w:t>
            </w:r>
          </w:p>
          <w:p w14:paraId="7CF30C28" w14:textId="0CA346C1" w:rsidR="002A1B87" w:rsidRPr="00072089" w:rsidRDefault="002A1B87" w:rsidP="00BF076C">
            <w:pPr>
              <w:numPr>
                <w:ilvl w:val="1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ind w:left="1447" w:hanging="567"/>
              <w:contextualSpacing/>
              <w:textAlignment w:val="auto"/>
              <w:rPr>
                <w:rFonts w:eastAsia="Times New Roman"/>
                <w:lang w:val="en-US"/>
              </w:rPr>
            </w:pPr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Two closed-loop PC adjustment states for SRS, both separate from PUSCH; and pathloss offset configurations for pathloss calculation to UL TRP(s), when the pathloss RS is from DL </w:t>
            </w:r>
            <w:proofErr w:type="spellStart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>sTRP</w:t>
            </w:r>
            <w:proofErr w:type="spellEnd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. </w:t>
            </w:r>
          </w:p>
          <w:p w14:paraId="4930B864" w14:textId="7918C040" w:rsidR="0091685F" w:rsidRPr="002321E5" w:rsidRDefault="0091685F" w:rsidP="00BF076C">
            <w:pPr>
              <w:numPr>
                <w:ilvl w:val="1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ind w:left="1447" w:hanging="567"/>
              <w:contextualSpacing/>
              <w:textAlignment w:val="auto"/>
              <w:rPr>
                <w:rFonts w:eastAsia="Times New Roman"/>
                <w:highlight w:val="yellow"/>
                <w:lang w:val="en-US"/>
              </w:rPr>
            </w:pPr>
            <w:r w:rsidRPr="0091685F">
              <w:rPr>
                <w:rFonts w:eastAsia="Times New Roman"/>
                <w:lang w:val="en-US"/>
              </w:rPr>
              <w:tab/>
            </w:r>
            <w:r w:rsidRPr="002321E5">
              <w:rPr>
                <w:rFonts w:eastAsia="Times New Roman"/>
                <w:highlight w:val="yellow"/>
                <w:lang w:val="en-US"/>
              </w:rPr>
              <w:t xml:space="preserve">Two TAs through reusing Rel-18 specification of two TAs for multi-DCI-based multi-TRP and removing the restriction that </w:t>
            </w:r>
            <w:proofErr w:type="spellStart"/>
            <w:r w:rsidRPr="002321E5">
              <w:rPr>
                <w:rFonts w:eastAsia="Times New Roman"/>
                <w:highlight w:val="yellow"/>
                <w:lang w:val="en-US"/>
              </w:rPr>
              <w:t>coresetPoolIndex</w:t>
            </w:r>
            <w:proofErr w:type="spellEnd"/>
            <w:r w:rsidRPr="002321E5">
              <w:rPr>
                <w:rFonts w:eastAsia="Times New Roman"/>
                <w:highlight w:val="yellow"/>
                <w:lang w:val="en-US"/>
              </w:rPr>
              <w:t xml:space="preserve"> needs to be configured, assuming legacy PRACH resources</w:t>
            </w:r>
          </w:p>
          <w:p w14:paraId="6C06E1C3" w14:textId="77777777" w:rsidR="00BE0134" w:rsidRPr="00A76F1F" w:rsidRDefault="00BE0134" w:rsidP="008F47D9"/>
        </w:tc>
      </w:tr>
    </w:tbl>
    <w:p w14:paraId="1B34BBA8" w14:textId="77777777" w:rsidR="00BE0134" w:rsidRDefault="00BE0134" w:rsidP="008F47D9"/>
    <w:p w14:paraId="5F92B482" w14:textId="77777777" w:rsidR="005C08A4" w:rsidRPr="00A76F1F" w:rsidRDefault="005C08A4" w:rsidP="005C08A4"/>
    <w:p w14:paraId="1A23DB16" w14:textId="77777777" w:rsidR="005C08A4" w:rsidRDefault="005C08A4" w:rsidP="005C08A4">
      <w:pPr>
        <w:jc w:val="center"/>
      </w:pPr>
      <w:r>
        <w:object w:dxaOrig="13095" w:dyaOrig="8461" w14:anchorId="1867C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5pt;height:236.25pt" o:ole="">
            <v:imagedata r:id="rId13" o:title=""/>
          </v:shape>
          <o:OLEObject Type="Embed" ProgID="Visio.Drawing.15" ShapeID="_x0000_i1025" DrawAspect="Content" ObjectID="_1804602633" r:id="rId14"/>
        </w:object>
      </w:r>
    </w:p>
    <w:p w14:paraId="6C989822" w14:textId="4ADEB2B0" w:rsidR="005C08A4" w:rsidRPr="00B41FC2" w:rsidRDefault="005C08A4" w:rsidP="005C08A4">
      <w:pPr>
        <w:jc w:val="center"/>
      </w:pPr>
      <w:r w:rsidRPr="00B41FC2">
        <w:t xml:space="preserve">Figure 1: </w:t>
      </w:r>
      <w:r w:rsidR="00C268BA" w:rsidRPr="00B41FC2">
        <w:t xml:space="preserve">Asymmetric DL </w:t>
      </w:r>
      <w:proofErr w:type="spellStart"/>
      <w:r w:rsidR="00C268BA" w:rsidRPr="00B41FC2">
        <w:t>sTRP</w:t>
      </w:r>
      <w:proofErr w:type="spellEnd"/>
      <w:r w:rsidR="00C268BA" w:rsidRPr="00B41FC2">
        <w:t xml:space="preserve">/UL </w:t>
      </w:r>
      <w:proofErr w:type="spellStart"/>
      <w:r w:rsidR="00C268BA" w:rsidRPr="00B41FC2">
        <w:t>mTRP</w:t>
      </w:r>
      <w:proofErr w:type="spellEnd"/>
      <w:r w:rsidR="00C268BA" w:rsidRPr="00B41FC2">
        <w:t xml:space="preserve"> scenarios (</w:t>
      </w:r>
      <w:r w:rsidRPr="00B41FC2">
        <w:t>UL-only TRP</w:t>
      </w:r>
      <w:r w:rsidR="00C268BA" w:rsidRPr="00B41FC2">
        <w:t>)</w:t>
      </w:r>
      <w:r w:rsidRPr="00B41FC2">
        <w:t xml:space="preserve"> deployment</w:t>
      </w:r>
    </w:p>
    <w:p w14:paraId="24CE2FC1" w14:textId="3AB2EE32" w:rsidR="00866D0E" w:rsidRPr="00A76F1F" w:rsidRDefault="00397DFD" w:rsidP="008F47D9">
      <w:r w:rsidRPr="00A76F1F">
        <w:t>Figure 1 depicts the scenario defined in the WID</w:t>
      </w:r>
      <w:r w:rsidR="00270959" w:rsidRPr="00A76F1F">
        <w:t xml:space="preserve"> [1]</w:t>
      </w:r>
      <w:r w:rsidRPr="00A76F1F">
        <w:t>.</w:t>
      </w:r>
      <w:r w:rsidR="00270959" w:rsidRPr="00A76F1F">
        <w:t xml:space="preserve"> The DL transmission is from only </w:t>
      </w:r>
      <w:r w:rsidR="00704FAC">
        <w:t xml:space="preserve">a </w:t>
      </w:r>
      <w:r w:rsidR="00270959" w:rsidRPr="00A76F1F">
        <w:t xml:space="preserve">single TRP. This TRP is also capable of UL reception. Several UL-only TRPs are deployed in the area closer to the cell edge. </w:t>
      </w:r>
      <w:r w:rsidR="00502A92" w:rsidRPr="00A76F1F">
        <w:t xml:space="preserve">The DL and </w:t>
      </w:r>
      <w:r w:rsidR="00E31F0C">
        <w:t>UL-capable</w:t>
      </w:r>
      <w:r w:rsidR="00502A92" w:rsidRPr="00A76F1F">
        <w:t xml:space="preserve"> TRP functions as an anchor point and has the backhaul connection with all UL-only TRPs.</w:t>
      </w:r>
      <w:r w:rsidR="00270959" w:rsidRPr="00A76F1F">
        <w:t xml:space="preserve"> </w:t>
      </w:r>
      <w:r w:rsidR="00502A92" w:rsidRPr="00A76F1F">
        <w:t xml:space="preserve">The UL-only TRPs </w:t>
      </w:r>
      <w:r w:rsidR="00502A92" w:rsidRPr="00A76F1F">
        <w:lastRenderedPageBreak/>
        <w:t xml:space="preserve">won’t be able to transmit reference signals in the DL. </w:t>
      </w:r>
      <w:r w:rsidR="00270959" w:rsidRPr="00A76F1F">
        <w:t>The UEs may</w:t>
      </w:r>
      <w:r w:rsidR="00502A92" w:rsidRPr="00A76F1F">
        <w:t xml:space="preserve"> listen to the SSB and DL control information from the single serving TRP and </w:t>
      </w:r>
      <w:r w:rsidR="00C84DCB" w:rsidRPr="00A76F1F">
        <w:t>transmit</w:t>
      </w:r>
      <w:r w:rsidR="00502A92" w:rsidRPr="00A76F1F">
        <w:t xml:space="preserve"> data and control information to serving </w:t>
      </w:r>
      <w:proofErr w:type="spellStart"/>
      <w:r w:rsidR="00502A92" w:rsidRPr="00A76F1F">
        <w:t>sTRP</w:t>
      </w:r>
      <w:proofErr w:type="spellEnd"/>
      <w:r w:rsidR="00502A92" w:rsidRPr="00A76F1F">
        <w:t xml:space="preserve"> or UL-only TRP or both</w:t>
      </w:r>
      <w:r w:rsidR="00E31F0C">
        <w:t>,</w:t>
      </w:r>
      <w:r w:rsidR="00C84DCB" w:rsidRPr="00A76F1F">
        <w:t xml:space="preserve"> depending on the deployed MIMO transmission reception technique</w:t>
      </w:r>
      <w:r w:rsidR="00502A92" w:rsidRPr="00A76F1F">
        <w:t>.</w:t>
      </w:r>
      <w:r w:rsidR="00C84DCB" w:rsidRPr="00A76F1F">
        <w:t xml:space="preserve"> </w:t>
      </w:r>
      <w:r w:rsidR="000D1090" w:rsidRPr="00A76F1F">
        <w:t xml:space="preserve">Both the FR1 and FR2 bands can be used in the deployment. </w:t>
      </w:r>
    </w:p>
    <w:p w14:paraId="7BF8B1C1" w14:textId="77777777" w:rsidR="00397DFD" w:rsidRDefault="00397DFD" w:rsidP="00FE4290"/>
    <w:bookmarkEnd w:id="1"/>
    <w:p w14:paraId="5BDA28DA" w14:textId="0E714199" w:rsidR="00CE41E8" w:rsidRDefault="006C21B9" w:rsidP="00CE41E8">
      <w:pPr>
        <w:pStyle w:val="Heading1"/>
      </w:pPr>
      <w:r>
        <w:t>Discussion</w:t>
      </w:r>
    </w:p>
    <w:p w14:paraId="4E7ED9DA" w14:textId="158CB4FA" w:rsidR="009661B1" w:rsidRDefault="00480A46" w:rsidP="009661B1">
      <w:pPr>
        <w:jc w:val="center"/>
        <w:rPr>
          <w:sz w:val="22"/>
          <w:szCs w:val="22"/>
        </w:rPr>
      </w:pPr>
      <w:r>
        <w:rPr>
          <w:sz w:val="22"/>
          <w:szCs w:val="22"/>
        </w:rPr>
        <w:object w:dxaOrig="12045" w:dyaOrig="8400" w14:anchorId="7378535D">
          <v:shape id="_x0000_i1026" type="#_x0000_t75" style="width:321.75pt;height:225pt" o:ole="">
            <v:imagedata r:id="rId15" o:title=""/>
          </v:shape>
          <o:OLEObject Type="Embed" ProgID="Visio.Drawing.15" ShapeID="_x0000_i1026" DrawAspect="Content" ObjectID="_1804602634" r:id="rId16"/>
        </w:object>
      </w:r>
    </w:p>
    <w:p w14:paraId="5B80EAA1" w14:textId="77777777" w:rsidR="00C3081D" w:rsidRDefault="00C3081D" w:rsidP="00462299"/>
    <w:p w14:paraId="1474DC73" w14:textId="77777777" w:rsidR="00C3081D" w:rsidRDefault="00C3081D" w:rsidP="00462299"/>
    <w:p w14:paraId="6496B080" w14:textId="6C20DC91" w:rsidR="00C3081D" w:rsidRDefault="007457BB" w:rsidP="00462299">
      <w:r>
        <w:t>In RAN1 #120</w:t>
      </w:r>
      <w:r w:rsidR="00B409A5">
        <w:t>,</w:t>
      </w:r>
      <w:r>
        <w:t xml:space="preserve"> the following agreement was made</w:t>
      </w:r>
      <w:r w:rsidR="00141D46">
        <w:t xml:space="preserve"> for the 2TA </w:t>
      </w:r>
      <w:r w:rsidR="001D46C3">
        <w:t>enhancements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57BB" w14:paraId="5F4C7A5F" w14:textId="77777777" w:rsidTr="007457BB">
        <w:tc>
          <w:tcPr>
            <w:tcW w:w="9629" w:type="dxa"/>
          </w:tcPr>
          <w:p w14:paraId="44694EAC" w14:textId="77777777" w:rsidR="007457BB" w:rsidRPr="0060148C" w:rsidRDefault="007457BB" w:rsidP="007457BB">
            <w:pPr>
              <w:pStyle w:val="0Maintext"/>
              <w:rPr>
                <w:rFonts w:eastAsia="DengXian"/>
                <w:b/>
                <w:bCs/>
                <w:lang w:val="en-CA" w:eastAsia="zh-CN"/>
              </w:rPr>
            </w:pPr>
            <w:r w:rsidRPr="0060148C">
              <w:rPr>
                <w:rFonts w:cs="Times"/>
                <w:b/>
                <w:bCs/>
                <w:highlight w:val="green"/>
                <w:lang w:val="en-US"/>
              </w:rPr>
              <w:t>Agreement</w:t>
            </w:r>
            <w:r w:rsidRPr="0060148C">
              <w:rPr>
                <w:rFonts w:eastAsia="DengXian"/>
                <w:b/>
                <w:bCs/>
                <w:lang w:val="en-CA" w:eastAsia="zh-CN"/>
              </w:rPr>
              <w:t xml:space="preserve"> </w:t>
            </w:r>
            <w:r w:rsidRPr="0060148C">
              <w:rPr>
                <w:rFonts w:eastAsia="DengXian"/>
                <w:b/>
                <w:bCs/>
                <w:highlight w:val="yellow"/>
                <w:lang w:val="en-CA" w:eastAsia="zh-CN"/>
              </w:rPr>
              <w:t>(RAN1#120 Athens)</w:t>
            </w:r>
          </w:p>
          <w:p w14:paraId="16FBF427" w14:textId="77777777" w:rsidR="007457BB" w:rsidRPr="0060148C" w:rsidRDefault="007457BB" w:rsidP="007457BB">
            <w:pPr>
              <w:pStyle w:val="0Maintext"/>
              <w:rPr>
                <w:rFonts w:ascii="Times" w:eastAsia="DengXian" w:hAnsi="Times" w:cs="Times"/>
                <w:lang w:val="en-CA" w:eastAsia="zh-CN"/>
              </w:rPr>
            </w:pPr>
            <w:r w:rsidRPr="0060148C">
              <w:rPr>
                <w:rFonts w:ascii="Times" w:eastAsia="DengXian" w:hAnsi="Times" w:cs="Times"/>
                <w:lang w:val="en-CA" w:eastAsia="zh-CN"/>
              </w:rPr>
              <w:t>Study whether/how to reset the CLPC of PUSCH/PUCCH/SRS based on the following alternatives (including if any enhancement is necessary and other alternatives are not precluded)</w:t>
            </w:r>
          </w:p>
          <w:p w14:paraId="5AD24393" w14:textId="77777777" w:rsidR="007457BB" w:rsidRPr="0060148C" w:rsidRDefault="007457BB" w:rsidP="008338C0">
            <w:pPr>
              <w:pStyle w:val="0Maintext"/>
              <w:numPr>
                <w:ilvl w:val="0"/>
                <w:numId w:val="9"/>
              </w:numPr>
              <w:rPr>
                <w:rFonts w:ascii="Times" w:eastAsia="DengXian" w:hAnsi="Times" w:cs="Times"/>
                <w:lang w:val="en-CA" w:eastAsia="zh-CN"/>
              </w:rPr>
            </w:pPr>
            <w:r w:rsidRPr="0060148C">
              <w:rPr>
                <w:rFonts w:ascii="Times" w:eastAsia="DengXian" w:hAnsi="Times" w:cs="Times"/>
                <w:lang w:val="en-CA" w:eastAsia="zh-CN"/>
              </w:rPr>
              <w:t>Alt1: For a UE configured with two TAGs, when the UE receives a RAR of a PDCCH-order PRACH, according to the new 1-bit DCI field PL offset indication in DCI format 1_0:</w:t>
            </w:r>
          </w:p>
          <w:p w14:paraId="4F773C36" w14:textId="77777777" w:rsidR="007457BB" w:rsidRPr="0060148C" w:rsidRDefault="007457BB" w:rsidP="008338C0">
            <w:pPr>
              <w:pStyle w:val="0Maintext"/>
              <w:numPr>
                <w:ilvl w:val="1"/>
                <w:numId w:val="9"/>
              </w:numPr>
              <w:rPr>
                <w:rFonts w:ascii="Times" w:eastAsia="DengXian" w:hAnsi="Times" w:cs="Times"/>
                <w:lang w:val="en-CA" w:eastAsia="zh-CN"/>
              </w:rPr>
            </w:pPr>
            <w:r w:rsidRPr="0060148C">
              <w:rPr>
                <w:rFonts w:ascii="Times" w:eastAsia="DengXian" w:hAnsi="Times" w:cs="Times"/>
                <w:lang w:val="en-CA" w:eastAsia="zh-CN"/>
              </w:rPr>
              <w:t>When there is one indicated joint/UL TCI state in Rel-17 Unified TCI:</w:t>
            </w:r>
          </w:p>
          <w:p w14:paraId="2C4DCD58" w14:textId="77777777" w:rsidR="007457BB" w:rsidRPr="0060148C" w:rsidRDefault="007457BB" w:rsidP="008338C0">
            <w:pPr>
              <w:pStyle w:val="0Maintext"/>
              <w:numPr>
                <w:ilvl w:val="2"/>
                <w:numId w:val="9"/>
              </w:numPr>
              <w:rPr>
                <w:rFonts w:ascii="Times" w:eastAsia="DengXian" w:hAnsi="Times" w:cs="Times"/>
                <w:lang w:val="en-CA" w:eastAsia="zh-CN"/>
              </w:rPr>
            </w:pPr>
            <w:r w:rsidRPr="0060148C">
              <w:rPr>
                <w:rFonts w:ascii="Times" w:eastAsia="DengXian" w:hAnsi="Times" w:cs="Times"/>
                <w:lang w:val="en-CA" w:eastAsia="zh-CN"/>
              </w:rPr>
              <w:t>If the 1-bit DCI field is 0, the UE resets the CLPC that is different from the CLPC associated with the indicated joint/UL TCI state.</w:t>
            </w:r>
          </w:p>
          <w:p w14:paraId="3FCB67C2" w14:textId="77777777" w:rsidR="007457BB" w:rsidRPr="0060148C" w:rsidRDefault="007457BB" w:rsidP="008338C0">
            <w:pPr>
              <w:pStyle w:val="0Maintext"/>
              <w:numPr>
                <w:ilvl w:val="2"/>
                <w:numId w:val="9"/>
              </w:numPr>
              <w:rPr>
                <w:rFonts w:ascii="Times" w:eastAsia="DengXian" w:hAnsi="Times" w:cs="Times"/>
                <w:lang w:val="en-CA" w:eastAsia="zh-CN"/>
              </w:rPr>
            </w:pPr>
            <w:r w:rsidRPr="0060148C">
              <w:rPr>
                <w:rFonts w:ascii="Times" w:eastAsia="DengXian" w:hAnsi="Times" w:cs="Times"/>
                <w:lang w:val="en-CA" w:eastAsia="zh-CN"/>
              </w:rPr>
              <w:t>If the 1-bit DCI field is 1, the UE resets the CLPC associated with the indicated joint/UL TCI state.</w:t>
            </w:r>
          </w:p>
          <w:p w14:paraId="79585F8E" w14:textId="77777777" w:rsidR="007457BB" w:rsidRPr="0060148C" w:rsidRDefault="007457BB" w:rsidP="008338C0">
            <w:pPr>
              <w:pStyle w:val="0Maintext"/>
              <w:numPr>
                <w:ilvl w:val="1"/>
                <w:numId w:val="9"/>
              </w:numPr>
              <w:rPr>
                <w:rFonts w:ascii="Times" w:eastAsia="DengXian" w:hAnsi="Times" w:cs="Times"/>
                <w:lang w:val="en-CA" w:eastAsia="zh-CN"/>
              </w:rPr>
            </w:pPr>
            <w:r w:rsidRPr="0060148C">
              <w:rPr>
                <w:rFonts w:ascii="Times" w:eastAsia="DengXian" w:hAnsi="Times" w:cs="Times"/>
                <w:lang w:val="en-CA" w:eastAsia="zh-CN"/>
              </w:rPr>
              <w:t>When there are two indicated joint/UL TCI states in Rel-18 Unified TCI:</w:t>
            </w:r>
          </w:p>
          <w:p w14:paraId="4E56C1DF" w14:textId="77777777" w:rsidR="007457BB" w:rsidRPr="0060148C" w:rsidRDefault="007457BB" w:rsidP="008338C0">
            <w:pPr>
              <w:pStyle w:val="0Maintext"/>
              <w:numPr>
                <w:ilvl w:val="2"/>
                <w:numId w:val="9"/>
              </w:numPr>
              <w:rPr>
                <w:rFonts w:ascii="Times" w:eastAsia="DengXian" w:hAnsi="Times" w:cs="Times"/>
                <w:lang w:val="en-CA" w:eastAsia="zh-CN"/>
              </w:rPr>
            </w:pPr>
            <w:r w:rsidRPr="0060148C">
              <w:rPr>
                <w:rFonts w:ascii="Times" w:eastAsia="DengXian" w:hAnsi="Times" w:cs="Times"/>
                <w:lang w:val="en-CA" w:eastAsia="zh-CN"/>
              </w:rPr>
              <w:t xml:space="preserve">If the 1-bit DCI field is 0, the UE resets the CLPC associated with the first indicated joint/UL TCI </w:t>
            </w:r>
            <w:proofErr w:type="gramStart"/>
            <w:r w:rsidRPr="0060148C">
              <w:rPr>
                <w:rFonts w:ascii="Times" w:eastAsia="DengXian" w:hAnsi="Times" w:cs="Times"/>
                <w:lang w:val="en-CA" w:eastAsia="zh-CN"/>
              </w:rPr>
              <w:t>state;</w:t>
            </w:r>
            <w:proofErr w:type="gramEnd"/>
          </w:p>
          <w:p w14:paraId="71586871" w14:textId="77777777" w:rsidR="007457BB" w:rsidRPr="0060148C" w:rsidRDefault="007457BB" w:rsidP="008338C0">
            <w:pPr>
              <w:pStyle w:val="0Maintext"/>
              <w:numPr>
                <w:ilvl w:val="2"/>
                <w:numId w:val="9"/>
              </w:numPr>
              <w:rPr>
                <w:rFonts w:ascii="Times" w:eastAsia="DengXian" w:hAnsi="Times" w:cs="Times"/>
                <w:lang w:val="en-CA" w:eastAsia="zh-CN"/>
              </w:rPr>
            </w:pPr>
            <w:r w:rsidRPr="0060148C">
              <w:rPr>
                <w:rFonts w:ascii="Times" w:eastAsia="DengXian" w:hAnsi="Times" w:cs="Times"/>
                <w:lang w:val="en-CA" w:eastAsia="zh-CN"/>
              </w:rPr>
              <w:t>If the 1-bit DCI field is 1, the UE resets the CLPC associated with the second indicated joint/UL TCI state</w:t>
            </w:r>
          </w:p>
          <w:p w14:paraId="67ABAE7C" w14:textId="77777777" w:rsidR="007457BB" w:rsidRPr="0060148C" w:rsidRDefault="007457BB" w:rsidP="008338C0">
            <w:pPr>
              <w:pStyle w:val="ListParagraph"/>
              <w:numPr>
                <w:ilvl w:val="0"/>
                <w:numId w:val="9"/>
              </w:numPr>
              <w:contextualSpacing w:val="0"/>
              <w:jc w:val="both"/>
              <w:rPr>
                <w:rFonts w:eastAsia="DengXian" w:cs="Times"/>
                <w:sz w:val="20"/>
                <w:szCs w:val="20"/>
              </w:rPr>
            </w:pPr>
            <w:r w:rsidRPr="0060148C">
              <w:rPr>
                <w:rFonts w:eastAsia="DengXian" w:cs="Times"/>
                <w:sz w:val="20"/>
                <w:szCs w:val="20"/>
                <w:lang w:val="en-CA"/>
              </w:rPr>
              <w:t>Alt 2:</w:t>
            </w:r>
            <w:r w:rsidRPr="0060148C">
              <w:rPr>
                <w:rFonts w:cs="Times"/>
                <w:sz w:val="20"/>
                <w:szCs w:val="20"/>
              </w:rPr>
              <w:t xml:space="preserve"> For a UE </w:t>
            </w:r>
            <w:proofErr w:type="spellStart"/>
            <w:r w:rsidRPr="0060148C">
              <w:rPr>
                <w:rFonts w:cs="Times"/>
                <w:sz w:val="20"/>
                <w:szCs w:val="20"/>
              </w:rPr>
              <w:t>configured</w:t>
            </w:r>
            <w:proofErr w:type="spellEnd"/>
            <w:r w:rsidRPr="0060148C">
              <w:rPr>
                <w:rFonts w:cs="Times"/>
                <w:sz w:val="20"/>
                <w:szCs w:val="20"/>
              </w:rPr>
              <w:t xml:space="preserve"> </w:t>
            </w:r>
            <w:proofErr w:type="spellStart"/>
            <w:r w:rsidRPr="0060148C">
              <w:rPr>
                <w:rFonts w:cs="Times"/>
                <w:sz w:val="20"/>
                <w:szCs w:val="20"/>
              </w:rPr>
              <w:t>with</w:t>
            </w:r>
            <w:proofErr w:type="spellEnd"/>
            <w:r w:rsidRPr="0060148C">
              <w:rPr>
                <w:rFonts w:cs="Times"/>
                <w:sz w:val="20"/>
                <w:szCs w:val="20"/>
              </w:rPr>
              <w:t xml:space="preserve"> </w:t>
            </w:r>
            <w:proofErr w:type="spellStart"/>
            <w:r w:rsidRPr="0060148C">
              <w:rPr>
                <w:rFonts w:cs="Times"/>
                <w:sz w:val="20"/>
                <w:szCs w:val="20"/>
              </w:rPr>
              <w:t>two</w:t>
            </w:r>
            <w:proofErr w:type="spellEnd"/>
            <w:r w:rsidRPr="0060148C">
              <w:rPr>
                <w:rFonts w:cs="Times"/>
                <w:sz w:val="20"/>
                <w:szCs w:val="20"/>
              </w:rPr>
              <w:t xml:space="preserve"> </w:t>
            </w:r>
            <w:proofErr w:type="spellStart"/>
            <w:r w:rsidRPr="0060148C">
              <w:rPr>
                <w:rFonts w:cs="Times"/>
                <w:sz w:val="20"/>
                <w:szCs w:val="20"/>
              </w:rPr>
              <w:t>TAGs</w:t>
            </w:r>
            <w:proofErr w:type="spellEnd"/>
            <w:r w:rsidRPr="0060148C">
              <w:rPr>
                <w:rFonts w:cs="Times"/>
                <w:sz w:val="20"/>
                <w:szCs w:val="20"/>
              </w:rPr>
              <w:t xml:space="preserve">, </w:t>
            </w:r>
            <w:proofErr w:type="spellStart"/>
            <w:r w:rsidRPr="0060148C">
              <w:rPr>
                <w:rFonts w:eastAsia="DengXian" w:cs="Times"/>
                <w:sz w:val="20"/>
                <w:szCs w:val="20"/>
              </w:rPr>
              <w:t>one</w:t>
            </w:r>
            <w:proofErr w:type="spellEnd"/>
            <w:r w:rsidRPr="0060148C">
              <w:rPr>
                <w:rFonts w:eastAsia="DengXian" w:cs="Times"/>
                <w:sz w:val="20"/>
                <w:szCs w:val="20"/>
              </w:rPr>
              <w:t xml:space="preserve"> TAG ID is </w:t>
            </w:r>
            <w:proofErr w:type="spellStart"/>
            <w:r w:rsidRPr="0060148C">
              <w:rPr>
                <w:rFonts w:eastAsia="DengXian" w:cs="Times"/>
                <w:sz w:val="20"/>
                <w:szCs w:val="20"/>
              </w:rPr>
              <w:t>indicated</w:t>
            </w:r>
            <w:proofErr w:type="spellEnd"/>
            <w:r w:rsidRPr="0060148C">
              <w:rPr>
                <w:rFonts w:eastAsia="DengXian" w:cs="Times"/>
                <w:sz w:val="20"/>
                <w:szCs w:val="20"/>
              </w:rPr>
              <w:t xml:space="preserve"> in </w:t>
            </w:r>
            <w:proofErr w:type="spellStart"/>
            <w:r w:rsidRPr="0060148C">
              <w:rPr>
                <w:rFonts w:eastAsia="DengXian" w:cs="Times"/>
                <w:sz w:val="20"/>
                <w:szCs w:val="20"/>
              </w:rPr>
              <w:t>the</w:t>
            </w:r>
            <w:proofErr w:type="spellEnd"/>
            <w:r w:rsidRPr="0060148C">
              <w:rPr>
                <w:rFonts w:eastAsia="DengXian" w:cs="Times"/>
                <w:sz w:val="20"/>
                <w:szCs w:val="20"/>
              </w:rPr>
              <w:t xml:space="preserve"> RAR</w:t>
            </w:r>
          </w:p>
          <w:p w14:paraId="4051B991" w14:textId="77777777" w:rsidR="007457BB" w:rsidRPr="0060148C" w:rsidRDefault="007457BB" w:rsidP="008338C0">
            <w:pPr>
              <w:pStyle w:val="0Maintext"/>
              <w:numPr>
                <w:ilvl w:val="1"/>
                <w:numId w:val="9"/>
              </w:numPr>
              <w:rPr>
                <w:rFonts w:ascii="Times" w:eastAsia="DengXian" w:hAnsi="Times" w:cs="Times"/>
                <w:lang w:val="en-US" w:eastAsia="zh-CN"/>
              </w:rPr>
            </w:pPr>
            <w:r w:rsidRPr="0060148C">
              <w:rPr>
                <w:rFonts w:ascii="Times" w:eastAsia="DengXian" w:hAnsi="Times" w:cs="Times"/>
                <w:lang w:val="en-US" w:eastAsia="zh-CN"/>
              </w:rPr>
              <w:t xml:space="preserve">The UE resets the closed loop power control adjustment state associated with a joint/UL TCI state associated with the indicated TAG. </w:t>
            </w:r>
          </w:p>
          <w:p w14:paraId="6DD3540D" w14:textId="77777777" w:rsidR="007457BB" w:rsidRPr="0060148C" w:rsidRDefault="007457BB" w:rsidP="00462299"/>
        </w:tc>
      </w:tr>
    </w:tbl>
    <w:p w14:paraId="46B333A6" w14:textId="77777777" w:rsidR="00C3081D" w:rsidRDefault="00C3081D" w:rsidP="00462299"/>
    <w:p w14:paraId="0FF044FA" w14:textId="6CB12C37" w:rsidR="00420813" w:rsidRDefault="00EA47F1" w:rsidP="00462299">
      <w:r>
        <w:t xml:space="preserve">When there are two CLPC </w:t>
      </w:r>
      <w:r w:rsidR="002D16BA">
        <w:t>loops, one towards the DL/UL TRP (l=0) and the other towards the UL-Only TRP (l=1)</w:t>
      </w:r>
      <w:r w:rsidR="000350E2">
        <w:t>,</w:t>
      </w:r>
      <w:r w:rsidR="006270C6">
        <w:t xml:space="preserve"> and the</w:t>
      </w:r>
      <w:r w:rsidR="00FC3B29">
        <w:t xml:space="preserve"> RAR of </w:t>
      </w:r>
      <w:r w:rsidR="00674892">
        <w:t>the</w:t>
      </w:r>
      <w:r w:rsidR="006270C6">
        <w:t xml:space="preserve"> PDCCH Order PRACH towards the UL-Only TRP is received</w:t>
      </w:r>
      <w:r w:rsidR="00BC18D6">
        <w:t>,</w:t>
      </w:r>
      <w:r w:rsidR="000350E2">
        <w:t xml:space="preserve"> the </w:t>
      </w:r>
      <w:r w:rsidR="00BC18D6">
        <w:t>power control loop</w:t>
      </w:r>
      <w:r w:rsidR="00580DCB">
        <w:t xml:space="preserve"> of the UL</w:t>
      </w:r>
      <w:r w:rsidR="00DF614D">
        <w:t xml:space="preserve">-Only </w:t>
      </w:r>
      <w:r w:rsidR="009617A9">
        <w:t>TRP (l=</w:t>
      </w:r>
      <w:r w:rsidR="00DF614D">
        <w:t>1</w:t>
      </w:r>
      <w:r w:rsidR="009617A9">
        <w:t xml:space="preserve">) </w:t>
      </w:r>
      <w:r w:rsidR="00CF4E61">
        <w:t>needs</w:t>
      </w:r>
      <w:r w:rsidR="00CE758E">
        <w:t xml:space="preserve"> to</w:t>
      </w:r>
      <w:r w:rsidR="009617A9">
        <w:t xml:space="preserve"> be reset. </w:t>
      </w:r>
      <w:r w:rsidR="00CE758E">
        <w:t>The UE</w:t>
      </w:r>
      <w:r w:rsidR="00B9340D">
        <w:t xml:space="preserve"> and TRPs were already aware of </w:t>
      </w:r>
      <w:r w:rsidR="00BD6CBB">
        <w:t>CLPC loops and their IDs</w:t>
      </w:r>
      <w:r w:rsidR="006B0278">
        <w:t>,</w:t>
      </w:r>
      <w:r w:rsidR="005B4C97">
        <w:t xml:space="preserve"> and UE </w:t>
      </w:r>
      <w:r w:rsidR="006F56E7">
        <w:t>could</w:t>
      </w:r>
      <w:r w:rsidR="006B0278">
        <w:t xml:space="preserve"> easily reset</w:t>
      </w:r>
      <w:r w:rsidR="006F56E7">
        <w:t xml:space="preserve"> the corresponding CLPC (l=1)</w:t>
      </w:r>
      <w:r w:rsidR="00E038C6">
        <w:t>.</w:t>
      </w:r>
      <w:r w:rsidR="00BC18D6">
        <w:t xml:space="preserve"> </w:t>
      </w:r>
      <w:r w:rsidR="00BA63E4">
        <w:t xml:space="preserve">Thus, we </w:t>
      </w:r>
      <w:r w:rsidR="005838FB">
        <w:t xml:space="preserve">are of the opinion that we don’t need </w:t>
      </w:r>
      <w:r w:rsidR="002D73C0">
        <w:t xml:space="preserve">to specify any additional </w:t>
      </w:r>
      <w:r w:rsidR="00492FF3">
        <w:t>procedure</w:t>
      </w:r>
      <w:r w:rsidR="002D73C0">
        <w:t xml:space="preserve"> on this explicitly</w:t>
      </w:r>
      <w:r w:rsidR="00492FF3">
        <w:t>.</w:t>
      </w:r>
      <w:r w:rsidR="002D73C0">
        <w:t xml:space="preserve"> </w:t>
      </w:r>
      <w:r w:rsidR="005838FB">
        <w:t xml:space="preserve">  </w:t>
      </w:r>
      <w:r w:rsidR="006270C6">
        <w:t xml:space="preserve"> </w:t>
      </w:r>
    </w:p>
    <w:p w14:paraId="6E86310F" w14:textId="77777777" w:rsidR="00C3081D" w:rsidRDefault="00C3081D" w:rsidP="00462299"/>
    <w:p w14:paraId="14D5C32A" w14:textId="7944E7EE" w:rsidR="00CB5D60" w:rsidRDefault="00674892" w:rsidP="00CB5D60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  <w:r>
        <w:rPr>
          <w:b/>
          <w:bCs/>
        </w:rPr>
        <w:t>Proposal 1: For the closed loop power control loop rese</w:t>
      </w:r>
      <w:r w:rsidR="001C6867">
        <w:rPr>
          <w:b/>
          <w:bCs/>
        </w:rPr>
        <w:t>t</w:t>
      </w:r>
      <w:r w:rsidR="00A1075D">
        <w:rPr>
          <w:b/>
          <w:bCs/>
        </w:rPr>
        <w:t xml:space="preserve"> when </w:t>
      </w:r>
      <w:r w:rsidR="00A1075D" w:rsidRPr="00A1075D">
        <w:rPr>
          <w:b/>
          <w:bCs/>
        </w:rPr>
        <w:t xml:space="preserve">the RAR of the PDCCH Order PRACH </w:t>
      </w:r>
      <w:r w:rsidR="002130E8">
        <w:rPr>
          <w:b/>
          <w:bCs/>
        </w:rPr>
        <w:t>is received</w:t>
      </w:r>
      <w:r w:rsidR="001C6867">
        <w:rPr>
          <w:b/>
          <w:bCs/>
        </w:rPr>
        <w:t xml:space="preserve">, we </w:t>
      </w:r>
      <w:r w:rsidR="0093444C">
        <w:rPr>
          <w:b/>
          <w:bCs/>
        </w:rPr>
        <w:t xml:space="preserve">are of the opinion that </w:t>
      </w:r>
      <w:r w:rsidR="003E62E2">
        <w:rPr>
          <w:b/>
          <w:bCs/>
        </w:rPr>
        <w:t xml:space="preserve">additional procedures are not necessary. </w:t>
      </w:r>
      <w:r w:rsidR="00A43F81">
        <w:rPr>
          <w:b/>
          <w:bCs/>
        </w:rPr>
        <w:t>It could be handled within the UE implementation.</w:t>
      </w:r>
    </w:p>
    <w:p w14:paraId="5F9FE9B6" w14:textId="77777777" w:rsidR="00CB5D60" w:rsidRDefault="00CB5D60" w:rsidP="00462299"/>
    <w:p w14:paraId="18855798" w14:textId="5BF31DCF" w:rsidR="00C3081D" w:rsidRDefault="0055150E" w:rsidP="00462299">
      <w:r>
        <w:t xml:space="preserve">In the </w:t>
      </w:r>
      <w:r w:rsidR="00DB169A">
        <w:t xml:space="preserve">RAN1-#119, RAN1 </w:t>
      </w:r>
      <w:r w:rsidR="00704CBD">
        <w:t xml:space="preserve">made the following agreement and </w:t>
      </w:r>
      <w:r w:rsidR="00DB169A">
        <w:t xml:space="preserve">responded </w:t>
      </w:r>
      <w:r w:rsidR="00531FFE">
        <w:t xml:space="preserve">to </w:t>
      </w:r>
      <w:r w:rsidR="00DB169A">
        <w:t>the LS from RAN</w:t>
      </w:r>
      <w:r w:rsidR="00704CBD">
        <w:t>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4CBD" w14:paraId="6660C5D5" w14:textId="77777777" w:rsidTr="00704CBD">
        <w:tc>
          <w:tcPr>
            <w:tcW w:w="9629" w:type="dxa"/>
          </w:tcPr>
          <w:p w14:paraId="2FB6961D" w14:textId="77777777" w:rsidR="00704CBD" w:rsidRPr="00704CBD" w:rsidRDefault="00704CBD" w:rsidP="00704CBD">
            <w:pPr>
              <w:shd w:val="clear" w:color="auto" w:fill="FFFFFF"/>
              <w:snapToGrid w:val="0"/>
              <w:rPr>
                <w:color w:val="000000"/>
              </w:rPr>
            </w:pPr>
            <w:proofErr w:type="gramStart"/>
            <w:r w:rsidRPr="00704CBD">
              <w:rPr>
                <w:b/>
                <w:bCs/>
                <w:iCs/>
                <w:color w:val="000000"/>
                <w:highlight w:val="green"/>
              </w:rPr>
              <w:t>Agreement</w:t>
            </w:r>
            <w:r w:rsidRPr="00704CBD">
              <w:rPr>
                <w:b/>
                <w:bCs/>
                <w:iCs/>
                <w:color w:val="000000"/>
                <w:highlight w:val="yellow"/>
              </w:rPr>
              <w:t>(</w:t>
            </w:r>
            <w:proofErr w:type="gramEnd"/>
            <w:r w:rsidRPr="00704CBD">
              <w:rPr>
                <w:b/>
                <w:bCs/>
                <w:iCs/>
                <w:color w:val="000000"/>
                <w:highlight w:val="yellow"/>
              </w:rPr>
              <w:t>RAN1 #119 Orlando)</w:t>
            </w:r>
          </w:p>
          <w:p w14:paraId="0AA9A9EF" w14:textId="77777777" w:rsidR="00704CBD" w:rsidRPr="00704CBD" w:rsidRDefault="00704CBD" w:rsidP="00704CBD">
            <w:pPr>
              <w:rPr>
                <w:rFonts w:eastAsia="Batang"/>
                <w:lang w:eastAsia="zh-CN"/>
              </w:rPr>
            </w:pPr>
            <w:r w:rsidRPr="00704CBD">
              <w:rPr>
                <w:lang w:eastAsia="zh-CN"/>
              </w:rPr>
              <w:t xml:space="preserve">The answer to the </w:t>
            </w:r>
            <w:r w:rsidRPr="00704CBD">
              <w:rPr>
                <w:b/>
                <w:bCs/>
                <w:lang w:eastAsia="zh-CN"/>
              </w:rPr>
              <w:t>Question 1</w:t>
            </w:r>
            <w:r w:rsidRPr="00704CBD">
              <w:rPr>
                <w:lang w:eastAsia="zh-CN"/>
              </w:rPr>
              <w:t xml:space="preserve"> in LS R1-2409353 is:</w:t>
            </w:r>
          </w:p>
          <w:p w14:paraId="29E8EFAC" w14:textId="77777777" w:rsidR="00704CBD" w:rsidRPr="00704CBD" w:rsidRDefault="00704CBD" w:rsidP="008338C0">
            <w:pPr>
              <w:pStyle w:val="ListParagraph"/>
              <w:numPr>
                <w:ilvl w:val="0"/>
                <w:numId w:val="10"/>
              </w:numPr>
              <w:ind w:left="709" w:hanging="400"/>
              <w:contextualSpacing w:val="0"/>
              <w:jc w:val="both"/>
              <w:rPr>
                <w:sz w:val="20"/>
                <w:szCs w:val="20"/>
              </w:rPr>
            </w:pPr>
            <w:proofErr w:type="spellStart"/>
            <w:r w:rsidRPr="00704CBD">
              <w:rPr>
                <w:sz w:val="20"/>
                <w:szCs w:val="20"/>
              </w:rPr>
              <w:t>From</w:t>
            </w:r>
            <w:proofErr w:type="spellEnd"/>
            <w:r w:rsidRPr="00704CBD">
              <w:rPr>
                <w:sz w:val="20"/>
                <w:szCs w:val="20"/>
              </w:rPr>
              <w:t xml:space="preserve"> </w:t>
            </w:r>
            <w:proofErr w:type="spellStart"/>
            <w:r w:rsidRPr="00704CBD">
              <w:rPr>
                <w:sz w:val="20"/>
                <w:szCs w:val="20"/>
              </w:rPr>
              <w:t>the</w:t>
            </w:r>
            <w:proofErr w:type="spellEnd"/>
            <w:r w:rsidRPr="00704CBD">
              <w:rPr>
                <w:sz w:val="20"/>
                <w:szCs w:val="20"/>
              </w:rPr>
              <w:t xml:space="preserve"> </w:t>
            </w:r>
            <w:proofErr w:type="spellStart"/>
            <w:r w:rsidRPr="00704CBD">
              <w:rPr>
                <w:sz w:val="20"/>
                <w:szCs w:val="20"/>
              </w:rPr>
              <w:t>perspective</w:t>
            </w:r>
            <w:proofErr w:type="spellEnd"/>
            <w:r w:rsidRPr="00704CBD">
              <w:rPr>
                <w:sz w:val="20"/>
                <w:szCs w:val="20"/>
              </w:rPr>
              <w:t xml:space="preserve"> of UE: </w:t>
            </w:r>
            <w:proofErr w:type="spellStart"/>
            <w:r w:rsidRPr="00704CBD">
              <w:rPr>
                <w:sz w:val="20"/>
                <w:szCs w:val="20"/>
              </w:rPr>
              <w:t>if</w:t>
            </w:r>
            <w:proofErr w:type="spellEnd"/>
            <w:r w:rsidRPr="00704CBD">
              <w:rPr>
                <w:sz w:val="20"/>
                <w:szCs w:val="20"/>
              </w:rPr>
              <w:t xml:space="preserve"> UE is </w:t>
            </w:r>
            <w:proofErr w:type="spellStart"/>
            <w:r w:rsidRPr="00704CBD">
              <w:rPr>
                <w:sz w:val="20"/>
                <w:szCs w:val="20"/>
              </w:rPr>
              <w:t>configured</w:t>
            </w:r>
            <w:proofErr w:type="spellEnd"/>
            <w:r w:rsidRPr="00704CBD">
              <w:rPr>
                <w:sz w:val="20"/>
                <w:szCs w:val="20"/>
              </w:rPr>
              <w:t xml:space="preserve"> </w:t>
            </w:r>
            <w:proofErr w:type="spellStart"/>
            <w:r w:rsidRPr="00704CBD">
              <w:rPr>
                <w:sz w:val="20"/>
                <w:szCs w:val="20"/>
              </w:rPr>
              <w:t>with</w:t>
            </w:r>
            <w:proofErr w:type="spellEnd"/>
            <w:r w:rsidRPr="00704CBD">
              <w:rPr>
                <w:sz w:val="20"/>
                <w:szCs w:val="20"/>
              </w:rPr>
              <w:t xml:space="preserve"> PL offset in </w:t>
            </w:r>
            <w:proofErr w:type="spellStart"/>
            <w:r w:rsidRPr="00704CBD">
              <w:rPr>
                <w:sz w:val="20"/>
                <w:szCs w:val="20"/>
              </w:rPr>
              <w:t>joint</w:t>
            </w:r>
            <w:proofErr w:type="spellEnd"/>
            <w:r w:rsidRPr="00704CBD">
              <w:rPr>
                <w:sz w:val="20"/>
                <w:szCs w:val="20"/>
              </w:rPr>
              <w:t xml:space="preserve">/UL TCI </w:t>
            </w:r>
            <w:proofErr w:type="spellStart"/>
            <w:r w:rsidRPr="00704CBD">
              <w:rPr>
                <w:sz w:val="20"/>
                <w:szCs w:val="20"/>
              </w:rPr>
              <w:t>state</w:t>
            </w:r>
            <w:proofErr w:type="spellEnd"/>
            <w:r w:rsidRPr="00704CBD">
              <w:rPr>
                <w:sz w:val="20"/>
                <w:szCs w:val="20"/>
              </w:rPr>
              <w:t xml:space="preserve">(s), UE </w:t>
            </w:r>
            <w:proofErr w:type="spellStart"/>
            <w:r w:rsidRPr="00704CBD">
              <w:rPr>
                <w:sz w:val="20"/>
                <w:szCs w:val="20"/>
              </w:rPr>
              <w:t>does</w:t>
            </w:r>
            <w:proofErr w:type="spellEnd"/>
            <w:r w:rsidRPr="00704CBD">
              <w:rPr>
                <w:sz w:val="20"/>
                <w:szCs w:val="20"/>
              </w:rPr>
              <w:t xml:space="preserve"> </w:t>
            </w:r>
            <w:proofErr w:type="spellStart"/>
            <w:r w:rsidRPr="00704CBD">
              <w:rPr>
                <w:sz w:val="20"/>
                <w:szCs w:val="20"/>
              </w:rPr>
              <w:t>not</w:t>
            </w:r>
            <w:proofErr w:type="spellEnd"/>
            <w:r w:rsidRPr="00704CBD">
              <w:rPr>
                <w:sz w:val="20"/>
                <w:szCs w:val="20"/>
              </w:rPr>
              <w:t xml:space="preserve"> </w:t>
            </w:r>
            <w:proofErr w:type="spellStart"/>
            <w:r w:rsidRPr="00704CBD">
              <w:rPr>
                <w:sz w:val="20"/>
                <w:szCs w:val="20"/>
              </w:rPr>
              <w:t>expect</w:t>
            </w:r>
            <w:proofErr w:type="spellEnd"/>
            <w:r w:rsidRPr="00704CBD">
              <w:rPr>
                <w:sz w:val="20"/>
                <w:szCs w:val="20"/>
              </w:rPr>
              <w:t xml:space="preserve"> to </w:t>
            </w:r>
            <w:proofErr w:type="spellStart"/>
            <w:r w:rsidRPr="00704CBD">
              <w:rPr>
                <w:sz w:val="20"/>
                <w:szCs w:val="20"/>
              </w:rPr>
              <w:t>receive</w:t>
            </w:r>
            <w:proofErr w:type="spellEnd"/>
            <w:r w:rsidRPr="00704CBD">
              <w:rPr>
                <w:sz w:val="20"/>
                <w:szCs w:val="20"/>
              </w:rPr>
              <w:t xml:space="preserve"> SSB </w:t>
            </w:r>
            <w:proofErr w:type="spellStart"/>
            <w:r w:rsidRPr="00704CBD">
              <w:rPr>
                <w:sz w:val="20"/>
                <w:szCs w:val="20"/>
              </w:rPr>
              <w:t>from</w:t>
            </w:r>
            <w:proofErr w:type="spellEnd"/>
            <w:r w:rsidRPr="00704CBD">
              <w:rPr>
                <w:sz w:val="20"/>
                <w:szCs w:val="20"/>
              </w:rPr>
              <w:t xml:space="preserve"> UL TRP(s), </w:t>
            </w:r>
            <w:proofErr w:type="spellStart"/>
            <w:r w:rsidRPr="00704CBD">
              <w:rPr>
                <w:sz w:val="20"/>
                <w:szCs w:val="20"/>
              </w:rPr>
              <w:t>else</w:t>
            </w:r>
            <w:proofErr w:type="spellEnd"/>
            <w:r w:rsidRPr="00704CBD">
              <w:rPr>
                <w:sz w:val="20"/>
                <w:szCs w:val="20"/>
              </w:rPr>
              <w:t xml:space="preserve">, UE </w:t>
            </w:r>
            <w:proofErr w:type="spellStart"/>
            <w:r w:rsidRPr="00704CBD">
              <w:rPr>
                <w:sz w:val="20"/>
                <w:szCs w:val="20"/>
              </w:rPr>
              <w:t>may</w:t>
            </w:r>
            <w:proofErr w:type="spellEnd"/>
            <w:r w:rsidRPr="00704CBD">
              <w:rPr>
                <w:sz w:val="20"/>
                <w:szCs w:val="20"/>
              </w:rPr>
              <w:t xml:space="preserve"> </w:t>
            </w:r>
            <w:proofErr w:type="spellStart"/>
            <w:r w:rsidRPr="00704CBD">
              <w:rPr>
                <w:sz w:val="20"/>
                <w:szCs w:val="20"/>
              </w:rPr>
              <w:t>expect</w:t>
            </w:r>
            <w:proofErr w:type="spellEnd"/>
            <w:r w:rsidRPr="00704CBD">
              <w:rPr>
                <w:sz w:val="20"/>
                <w:szCs w:val="20"/>
              </w:rPr>
              <w:t xml:space="preserve"> to </w:t>
            </w:r>
            <w:proofErr w:type="spellStart"/>
            <w:r w:rsidRPr="00704CBD">
              <w:rPr>
                <w:sz w:val="20"/>
                <w:szCs w:val="20"/>
              </w:rPr>
              <w:t>receive</w:t>
            </w:r>
            <w:proofErr w:type="spellEnd"/>
            <w:r w:rsidRPr="00704CBD">
              <w:rPr>
                <w:sz w:val="20"/>
                <w:szCs w:val="20"/>
              </w:rPr>
              <w:t xml:space="preserve"> SSB </w:t>
            </w:r>
            <w:proofErr w:type="spellStart"/>
            <w:r w:rsidRPr="00704CBD">
              <w:rPr>
                <w:sz w:val="20"/>
                <w:szCs w:val="20"/>
              </w:rPr>
              <w:t>from</w:t>
            </w:r>
            <w:proofErr w:type="spellEnd"/>
            <w:r w:rsidRPr="00704CBD">
              <w:rPr>
                <w:sz w:val="20"/>
                <w:szCs w:val="20"/>
              </w:rPr>
              <w:t xml:space="preserve"> UL TRP(s).</w:t>
            </w:r>
          </w:p>
          <w:p w14:paraId="04F92DDA" w14:textId="77777777" w:rsidR="00704CBD" w:rsidRPr="00704CBD" w:rsidRDefault="00704CBD" w:rsidP="00462299"/>
        </w:tc>
      </w:tr>
    </w:tbl>
    <w:p w14:paraId="584F2599" w14:textId="77777777" w:rsidR="00C3081D" w:rsidRDefault="00C3081D" w:rsidP="00462299"/>
    <w:p w14:paraId="1B57837A" w14:textId="658809E6" w:rsidR="00531FFE" w:rsidRDefault="00531FFE" w:rsidP="00462299">
      <w:r>
        <w:t xml:space="preserve">In the </w:t>
      </w:r>
      <w:r w:rsidR="005B6CDC">
        <w:t>follow-up,</w:t>
      </w:r>
      <w:r>
        <w:t xml:space="preserve"> LS </w:t>
      </w:r>
      <w:r w:rsidR="00D569BB">
        <w:t>(</w:t>
      </w:r>
      <w:r w:rsidR="00D569BB">
        <w:rPr>
          <w:b/>
          <w:lang w:val="en-US"/>
        </w:rPr>
        <w:t>R4-2</w:t>
      </w:r>
      <w:r w:rsidR="00D569BB">
        <w:rPr>
          <w:rFonts w:hint="eastAsia"/>
          <w:b/>
          <w:lang w:val="en-US" w:eastAsia="zh-CN"/>
        </w:rPr>
        <w:t>502667</w:t>
      </w:r>
      <w:r w:rsidR="00D569BB">
        <w:rPr>
          <w:b/>
          <w:lang w:val="en-US" w:eastAsia="zh-CN"/>
        </w:rPr>
        <w:t xml:space="preserve">) </w:t>
      </w:r>
      <w:r w:rsidR="005B6CDC">
        <w:t xml:space="preserve">RAN4 is asking for the following clarification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5A74" w14:paraId="73CB4B61" w14:textId="77777777" w:rsidTr="00AA5A74">
        <w:tc>
          <w:tcPr>
            <w:tcW w:w="9629" w:type="dxa"/>
          </w:tcPr>
          <w:p w14:paraId="0DBF0263" w14:textId="4F01C687" w:rsidR="00AA5A74" w:rsidRDefault="00BD72D8" w:rsidP="00462299">
            <w:r>
              <w:rPr>
                <w:rFonts w:hint="eastAsia"/>
                <w:lang w:val="en-US" w:eastAsia="zh-CN"/>
              </w:rPr>
              <w:t xml:space="preserve">RAN4 would like to check with RAN1 whether RAN1 agreements in RAN1#118bis </w:t>
            </w:r>
            <w:r w:rsidR="00CF6DBB">
              <w:rPr>
                <w:lang w:val="en-US" w:eastAsia="zh-CN"/>
              </w:rPr>
              <w:t>“</w:t>
            </w:r>
            <w:r w:rsidR="00AA5A74">
              <w:rPr>
                <w:rFonts w:hint="eastAsia"/>
                <w:lang w:val="en-US" w:eastAsia="zh-CN"/>
              </w:rPr>
              <w:t>One downlink reference timing is supported and applied to both TAGs</w:t>
            </w:r>
            <w:r w:rsidR="00AA5A74">
              <w:rPr>
                <w:lang w:val="en-US" w:eastAsia="zh-CN"/>
              </w:rPr>
              <w:t>”</w:t>
            </w:r>
            <w:r w:rsidR="00AA5A74">
              <w:rPr>
                <w:rFonts w:hint="eastAsia"/>
                <w:lang w:val="en-US" w:eastAsia="zh-CN"/>
              </w:rPr>
              <w:t xml:space="preserve"> are applied for the scenario that UE is not configured with PL offset in joint/UL TCI state(s) and UE may expect to receive SSB from UL TRP(s)</w:t>
            </w:r>
          </w:p>
        </w:tc>
      </w:tr>
    </w:tbl>
    <w:p w14:paraId="4FE9C075" w14:textId="77777777" w:rsidR="003D761A" w:rsidRDefault="003D761A" w:rsidP="00462299"/>
    <w:p w14:paraId="7D3D3026" w14:textId="049E8C92" w:rsidR="00BB4C5A" w:rsidRDefault="000F2218" w:rsidP="00462299">
      <w:r>
        <w:t>RAN4 wants</w:t>
      </w:r>
      <w:r w:rsidR="00866841">
        <w:t xml:space="preserve"> to</w:t>
      </w:r>
      <w:r>
        <w:t xml:space="preserve"> know whether</w:t>
      </w:r>
      <w:r w:rsidR="00866841">
        <w:t xml:space="preserve"> </w:t>
      </w:r>
      <w:r w:rsidR="00BB4C5A">
        <w:t>the</w:t>
      </w:r>
      <w:r w:rsidR="00CF04D1">
        <w:t xml:space="preserve"> UE can use </w:t>
      </w:r>
      <w:r w:rsidR="004A3CBC">
        <w:t xml:space="preserve">a </w:t>
      </w:r>
      <w:r w:rsidR="00CF04D1">
        <w:t xml:space="preserve">single timing </w:t>
      </w:r>
      <w:r w:rsidR="004D29C6">
        <w:t xml:space="preserve">reference towards the two TAGs </w:t>
      </w:r>
      <w:r w:rsidR="00695F5F">
        <w:t>when</w:t>
      </w:r>
      <w:r w:rsidR="00BB4C5A">
        <w:t xml:space="preserve"> </w:t>
      </w:r>
      <w:r>
        <w:t>UL-Only TRP tr</w:t>
      </w:r>
      <w:r w:rsidR="00866841">
        <w:t>ansmits the SSB</w:t>
      </w:r>
      <w:r w:rsidR="006D15DB">
        <w:t>. We prefer not to allow this scenario</w:t>
      </w:r>
      <w:r w:rsidR="004A3CBC">
        <w:t xml:space="preserve"> due to resource wastage and the </w:t>
      </w:r>
      <w:r w:rsidR="000A7733">
        <w:t xml:space="preserve">confusion on the </w:t>
      </w:r>
      <w:r w:rsidR="00412A1A">
        <w:t xml:space="preserve">network side. </w:t>
      </w:r>
    </w:p>
    <w:p w14:paraId="7A932A01" w14:textId="1AC805B0" w:rsidR="00412A1A" w:rsidRDefault="00412A1A" w:rsidP="00412A1A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  <w:r>
        <w:rPr>
          <w:b/>
          <w:bCs/>
        </w:rPr>
        <w:t xml:space="preserve">Proposal 2: </w:t>
      </w:r>
      <w:r w:rsidR="00FE4C4B">
        <w:rPr>
          <w:b/>
          <w:bCs/>
        </w:rPr>
        <w:t>For the question, can the UE use a single timing reference towards the two TAGs when UL-Only TRP transmits the SSB</w:t>
      </w:r>
      <w:r w:rsidR="00F72600">
        <w:rPr>
          <w:b/>
          <w:bCs/>
        </w:rPr>
        <w:t xml:space="preserve"> and pathloss offset is not configured</w:t>
      </w:r>
      <w:r w:rsidR="00FE4C4B">
        <w:rPr>
          <w:b/>
          <w:bCs/>
        </w:rPr>
        <w:t xml:space="preserve">, </w:t>
      </w:r>
      <w:r w:rsidR="00037F14">
        <w:rPr>
          <w:b/>
          <w:bCs/>
        </w:rPr>
        <w:t xml:space="preserve">the UE shall apply </w:t>
      </w:r>
      <w:r w:rsidR="00A843A3">
        <w:rPr>
          <w:b/>
          <w:bCs/>
        </w:rPr>
        <w:t>two timing reference</w:t>
      </w:r>
      <w:r w:rsidR="006D27BB">
        <w:rPr>
          <w:b/>
          <w:bCs/>
        </w:rPr>
        <w:t>s</w:t>
      </w:r>
      <w:r w:rsidR="005038AA">
        <w:rPr>
          <w:b/>
          <w:bCs/>
        </w:rPr>
        <w:t xml:space="preserve"> t</w:t>
      </w:r>
      <w:r w:rsidR="00A93FA7">
        <w:rPr>
          <w:b/>
          <w:bCs/>
        </w:rPr>
        <w:t>owards the two TAGs</w:t>
      </w:r>
      <w:r w:rsidR="006D27BB">
        <w:rPr>
          <w:b/>
          <w:bCs/>
        </w:rPr>
        <w:t>.</w:t>
      </w:r>
      <w:r w:rsidR="00A843A3">
        <w:rPr>
          <w:b/>
          <w:bCs/>
        </w:rPr>
        <w:t xml:space="preserve"> </w:t>
      </w:r>
      <w:r w:rsidR="00037F14">
        <w:rPr>
          <w:b/>
          <w:bCs/>
        </w:rPr>
        <w:t xml:space="preserve"> </w:t>
      </w:r>
    </w:p>
    <w:p w14:paraId="09283972" w14:textId="77777777" w:rsidR="003D761A" w:rsidRDefault="003D761A" w:rsidP="00462299"/>
    <w:p w14:paraId="4A8837A5" w14:textId="77777777" w:rsidR="00F91057" w:rsidRDefault="00F91057" w:rsidP="00F91057">
      <w:r>
        <w:t>W</w:t>
      </w:r>
      <w:r w:rsidRPr="00DC6CC3">
        <w:t xml:space="preserve">hen a UE goes through a RACH process and receives the random-access response from the serving gNB it </w:t>
      </w:r>
      <w:proofErr w:type="gramStart"/>
      <w:r w:rsidRPr="00DC6CC3">
        <w:t>has to</w:t>
      </w:r>
      <w:proofErr w:type="gramEnd"/>
      <w:r w:rsidRPr="00DC6CC3">
        <w:t xml:space="preserve"> apply the power ramping procedure based on pathloss, RRC indicated </w:t>
      </w:r>
      <w:proofErr w:type="spellStart"/>
      <w:r w:rsidRPr="00DC6CC3">
        <w:t>powerRampingStep</w:t>
      </w:r>
      <w:proofErr w:type="spellEnd"/>
      <w:r w:rsidRPr="00DC6CC3">
        <w:t xml:space="preserve">, and other parameters </w:t>
      </w:r>
      <w:r>
        <w:t>specified in TS 38.213</w:t>
      </w:r>
      <w:r w:rsidRPr="00DC6CC3">
        <w:t xml:space="preserve"> for the PUSCH </w:t>
      </w:r>
      <w:r>
        <w:t xml:space="preserve">and PUCCH </w:t>
      </w:r>
      <w:r w:rsidRPr="00DC6CC3">
        <w:t xml:space="preserve">power control. </w:t>
      </w:r>
    </w:p>
    <w:p w14:paraId="66CB9D17" w14:textId="77777777" w:rsidR="00F91057" w:rsidRDefault="00F91057" w:rsidP="00F91057">
      <w:pPr>
        <w:rPr>
          <w:rFonts w:ascii="Cambria Math" w:hAnsi="Cambria Math" w:cs="Cambria Math"/>
        </w:rPr>
      </w:pPr>
      <w:r w:rsidRPr="0071031B">
        <w:rPr>
          <w:rFonts w:cstheme="minorHAnsi"/>
        </w:rPr>
        <w:t xml:space="preserve">When UE receives a random-access response message in response to a PRACH transmission or a </w:t>
      </w:r>
      <w:proofErr w:type="spellStart"/>
      <w:r w:rsidRPr="0071031B">
        <w:rPr>
          <w:rFonts w:cstheme="minorHAnsi"/>
        </w:rPr>
        <w:t>MsgA</w:t>
      </w:r>
      <w:proofErr w:type="spellEnd"/>
      <w:r w:rsidRPr="0071031B">
        <w:rPr>
          <w:rFonts w:cstheme="minorHAnsi"/>
        </w:rPr>
        <w:t xml:space="preserve"> transmission received by the UE</w:t>
      </w:r>
      <w:r w:rsidRPr="00E26B42">
        <w:rPr>
          <w:rFonts w:cstheme="minorHAnsi"/>
        </w:rPr>
        <w:t xml:space="preserve"> on active UL BWP </w:t>
      </w:r>
      <w:r w:rsidRPr="00E26B42">
        <w:rPr>
          <w:rFonts w:ascii="Cambria Math" w:hAnsi="Cambria Math" w:cs="Cambria Math"/>
        </w:rPr>
        <w:t>𝑏</w:t>
      </w:r>
      <w:r w:rsidRPr="00E26B42">
        <w:rPr>
          <w:rFonts w:cstheme="minorHAnsi"/>
        </w:rPr>
        <w:t xml:space="preserve"> of carrier </w:t>
      </w:r>
      <w:r w:rsidRPr="00E26B42">
        <w:rPr>
          <w:rFonts w:ascii="Cambria Math" w:hAnsi="Cambria Math" w:cs="Cambria Math"/>
        </w:rPr>
        <w:t>𝑓</w:t>
      </w:r>
      <w:r w:rsidRPr="00E26B42">
        <w:rPr>
          <w:rFonts w:cstheme="minorHAnsi"/>
        </w:rPr>
        <w:t xml:space="preserve"> of serving cell </w:t>
      </w:r>
      <w:r w:rsidRPr="00E26B42">
        <w:rPr>
          <w:rFonts w:ascii="Cambria Math" w:hAnsi="Cambria Math" w:cs="Cambria Math"/>
        </w:rPr>
        <w:t>𝑐</w:t>
      </w:r>
    </w:p>
    <w:p w14:paraId="2C5667A1" w14:textId="77777777" w:rsidR="00F91057" w:rsidRDefault="00000000" w:rsidP="00F91057">
      <w:pPr>
        <w:rPr>
          <w:rFonts w:eastAsiaTheme="minorEastAsia" w:hAnsi="Nokia Pure Text Light" w:cstheme="minorBidi"/>
          <w:iCs/>
          <w:kern w:val="24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Theme="minorEastAsia" w:hAnsi="Cambria Math" w:cstheme="minorBidi"/>
                <w:kern w:val="24"/>
              </w:rPr>
              <m:t>f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b,f,c</m:t>
            </m:r>
          </m:sub>
        </m:sSub>
        <m:d>
          <m:d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dPr>
          <m:e>
            <m:r>
              <w:rPr>
                <w:rFonts w:ascii="Cambria Math" w:eastAsiaTheme="minorEastAsia" w:hAnsi="Cambria Math" w:cstheme="minorBidi"/>
                <w:kern w:val="24"/>
              </w:rPr>
              <m:t>0,l</m:t>
            </m:r>
          </m:e>
        </m:d>
      </m:oMath>
      <w:r w:rsidR="00F91057">
        <w:rPr>
          <w:rFonts w:eastAsiaTheme="minorEastAsia" w:hAnsi="Nokia Pure Text Light" w:cstheme="minorBidi"/>
          <w:color w:val="000000" w:themeColor="text1"/>
          <w:kern w:val="24"/>
        </w:rPr>
        <w:t xml:space="preserve"> </w:t>
      </w:r>
      <w:r w:rsidR="00F91057" w:rsidRPr="00E26B42">
        <w:rPr>
          <w:rFonts w:eastAsiaTheme="minorEastAsia" w:hAnsi="Nokia Pure Text Light" w:cstheme="minorBidi"/>
          <w:kern w:val="24"/>
        </w:rPr>
        <w:t>=</w:t>
      </w:r>
      <w:r w:rsidR="00F91057">
        <w:rPr>
          <w:rFonts w:eastAsiaTheme="minorEastAsia" w:hAnsi="Nokia Pure Text Light" w:cstheme="minorBidi"/>
          <w:color w:val="000000" w:themeColor="text1"/>
          <w:kern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rampup,b,f,c</m:t>
            </m:r>
          </m:sub>
        </m:sSub>
      </m:oMath>
      <w:r w:rsidR="00F91057" w:rsidRPr="00E26B42">
        <w:rPr>
          <w:rFonts w:eastAsiaTheme="minorEastAsia" w:hAnsi="Nokia Pure Text Light" w:cstheme="minorBidi"/>
          <w:kern w:val="24"/>
        </w:rPr>
        <w:t>+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δ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msg2,b,f,c</m:t>
            </m:r>
          </m:sub>
        </m:sSub>
      </m:oMath>
      <w:r w:rsidR="00F91057">
        <w:rPr>
          <w:rFonts w:eastAsiaTheme="minorEastAsia" w:hAnsi="Nokia Pure Text Light" w:cstheme="minorBidi"/>
          <w:iCs/>
          <w:kern w:val="24"/>
          <w:sz w:val="24"/>
        </w:rPr>
        <w:t xml:space="preserve">   where </w:t>
      </w:r>
      <m:oMath>
        <m:r>
          <w:rPr>
            <w:rFonts w:ascii="Cambria Math" w:eastAsiaTheme="minorEastAsia" w:hAnsi="Cambria Math" w:cstheme="minorBidi"/>
            <w:kern w:val="24"/>
          </w:rPr>
          <m:t>l=0</m:t>
        </m:r>
      </m:oMath>
      <w:r w:rsidR="00F91057">
        <w:rPr>
          <w:rFonts w:eastAsiaTheme="minorEastAsia" w:hAnsi="Nokia Pure Text Light" w:cstheme="minorBidi"/>
          <w:iCs/>
          <w:kern w:val="24"/>
        </w:rPr>
        <w:t xml:space="preserve"> as well. The power ramp up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rampup,b,f,c</m:t>
            </m:r>
          </m:sub>
        </m:sSub>
      </m:oMath>
      <w:r w:rsidR="00F91057">
        <w:rPr>
          <w:rFonts w:eastAsiaTheme="minorEastAsia" w:hAnsi="Nokia Pure Text Light" w:cstheme="minorBidi"/>
          <w:iCs/>
          <w:kern w:val="24"/>
          <w:sz w:val="24"/>
        </w:rPr>
        <w:t xml:space="preserve">  is given by</w:t>
      </w:r>
    </w:p>
    <w:p w14:paraId="09D25106" w14:textId="77AF7DA0" w:rsidR="00F91057" w:rsidRDefault="00000000" w:rsidP="00F91057">
      <w:pPr>
        <w:rPr>
          <w:rFonts w:eastAsiaTheme="minorEastAsia" w:hAnsi="Nokia Pure Text Light" w:cstheme="minorBidi"/>
          <w:iCs/>
          <w:kern w:val="24"/>
          <w:sz w:val="24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rampup,b,f,c</m:t>
            </m:r>
          </m:sub>
        </m:sSub>
      </m:oMath>
      <w:r w:rsidR="00F91057" w:rsidRPr="00E26B42">
        <w:rPr>
          <w:rFonts w:eastAsiaTheme="minorEastAsia" w:hAnsi="Nokia Pure Text Light" w:cstheme="minorBidi"/>
          <w:kern w:val="24"/>
        </w:rPr>
        <w:t>=</w:t>
      </w:r>
      <m:oMath>
        <m:r>
          <w:rPr>
            <w:rFonts w:ascii="Cambria Math" w:eastAsiaTheme="minorEastAsia" w:hAnsi="Cambria Math" w:cstheme="minorBidi"/>
            <w:kern w:val="24"/>
          </w:rPr>
          <m:t>min</m:t>
        </m:r>
        <m:d>
          <m:dPr>
            <m:begChr m:val="["/>
            <m:endChr m:val="]"/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eastAsiaTheme="minorEastAsia" w:hAnsi="Cambria Math" w:cstheme="minorBidi"/>
                    <w:i/>
                    <w:iCs/>
                    <w:kern w:val="24"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 w:cstheme="minorBidi"/>
                    <w:kern w:val="24"/>
                  </w:rPr>
                  <m:t>max</m:t>
                </m:r>
                <m:d>
                  <m:d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kern w:val="24"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Bidi"/>
                        <w:kern w:val="24"/>
                      </w:rPr>
                      <m:t>0, 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kern w:val="24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CMAX,f,c</m:t>
                        </m:r>
                      </m:sub>
                    </m:sSub>
                    <m:r>
                      <w:rPr>
                        <w:rFonts w:ascii="Cambria Math" w:eastAsiaTheme="minorEastAsia" w:hAnsi="Cambria Math" w:cstheme="minorBidi"/>
                        <w:kern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kern w:val="24"/>
                            <w:sz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PUSCH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,b,f,c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0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RB, b,f,c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0</m:t>
                                    </m:r>
                                  </m:e>
                                </m:d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PL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∆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TF,b,f,c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i</m:t>
                                </m:r>
                              </m:e>
                            </m:d>
                          </m:e>
                        </m:func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theme="minorBidi"/>
                                <w:kern w:val="24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msg2,b,f,c</m:t>
                            </m:r>
                          </m:sub>
                        </m:sSub>
                      </m:e>
                    </m:d>
                  </m:e>
                </m:d>
              </m:e>
            </m:d>
            <m:r>
              <w:rPr>
                <w:rFonts w:ascii="Cambria Math" w:eastAsiaTheme="minorEastAsia" w:hAnsi="Cambria Math" w:cstheme="minorBidi"/>
                <w:kern w:val="24"/>
              </w:rPr>
              <m:t>,  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iCs/>
                    <w:kern w:val="24"/>
                    <w:sz w:val="24"/>
                  </w:rPr>
                </m:ctrlPr>
              </m:sSubPr>
              <m:e>
                <m:r>
                  <w:rPr>
                    <w:rFonts w:ascii="Cambria Math" w:eastAsia="Cambria Math" w:hAnsi="Cambria Math" w:cstheme="minorBidi"/>
                    <w:kern w:val="24"/>
                  </w:rPr>
                  <m:t>∆P</m:t>
                </m:r>
              </m:e>
              <m:sub>
                <m:r>
                  <w:rPr>
                    <w:rFonts w:ascii="Cambria Math" w:eastAsiaTheme="minorEastAsia" w:hAnsi="Cambria Math" w:cstheme="minorBidi"/>
                    <w:kern w:val="24"/>
                  </w:rPr>
                  <m:t>rampuprequested,b,f,c</m:t>
                </m:r>
              </m:sub>
            </m:sSub>
          </m:e>
        </m:d>
      </m:oMath>
      <w:r w:rsidR="00F91057">
        <w:rPr>
          <w:rFonts w:eastAsiaTheme="minorEastAsia" w:hAnsi="Nokia Pure Text Light" w:cstheme="minorBidi"/>
          <w:iCs/>
          <w:kern w:val="24"/>
          <w:sz w:val="24"/>
        </w:rPr>
        <w:t xml:space="preserve">                                          (1)</w:t>
      </w:r>
    </w:p>
    <w:p w14:paraId="647B1C3C" w14:textId="77777777" w:rsidR="00F91057" w:rsidRPr="009203F7" w:rsidRDefault="00F91057" w:rsidP="00F91057">
      <w:pPr>
        <w:rPr>
          <w:rFonts w:cstheme="minorHAnsi"/>
        </w:rPr>
      </w:pPr>
      <w:r>
        <w:rPr>
          <w:rFonts w:cstheme="minorHAnsi"/>
        </w:rPr>
        <w:t xml:space="preserve">The </w:t>
      </w:r>
      <m:oMath>
        <m:sSub>
          <m:sSubPr>
            <m:ctrlPr>
              <w:rPr>
                <w:rFonts w:ascii="Cambria Math" w:hAnsi="Cambria Math" w:cstheme="minorHAnsi"/>
                <w:i/>
                <w:iCs/>
              </w:rPr>
            </m:ctrlPr>
          </m:sSubPr>
          <m:e>
            <m:r>
              <w:rPr>
                <w:rFonts w:ascii="Cambria Math" w:hAnsi="Cambria Math" w:cstheme="minorHAnsi"/>
              </w:rPr>
              <m:t>δ</m:t>
            </m:r>
          </m:e>
          <m:sub>
            <m:r>
              <w:rPr>
                <w:rFonts w:ascii="Cambria Math" w:hAnsi="Cambria Math" w:cstheme="minorHAnsi"/>
              </w:rPr>
              <m:t>msg2,b,f,c</m:t>
            </m:r>
          </m:sub>
        </m:sSub>
      </m:oMath>
      <w:r>
        <w:rPr>
          <w:rFonts w:eastAsiaTheme="minorEastAsia" w:cstheme="minorHAnsi"/>
          <w:iCs/>
        </w:rPr>
        <w:t xml:space="preserve"> is the RAR power control command (3 bits) and given by Table 8.2-2 in TS 38.213.  </w:t>
      </w:r>
      <w:r w:rsidRPr="009203F7">
        <w:rPr>
          <w:rFonts w:cstheme="minorHAnsi"/>
        </w:rPr>
        <w:t xml:space="preserve">The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rampuprequested,b,f,c</m:t>
            </m:r>
          </m:sub>
        </m:sSub>
      </m:oMath>
      <w:r w:rsidRPr="0071031B">
        <w:rPr>
          <w:rFonts w:eastAsiaTheme="minorEastAsia" w:cstheme="minorHAnsi"/>
          <w:iCs/>
          <w:kern w:val="24"/>
        </w:rPr>
        <w:t xml:space="preserve">  is configured by the RRC in the </w:t>
      </w:r>
      <w:r w:rsidRPr="0071031B">
        <w:rPr>
          <w:rFonts w:eastAsiaTheme="minorEastAsia" w:cstheme="minorHAnsi"/>
          <w:i/>
          <w:kern w:val="24"/>
        </w:rPr>
        <w:t>RACH-</w:t>
      </w:r>
      <w:proofErr w:type="spellStart"/>
      <w:r w:rsidRPr="0071031B">
        <w:rPr>
          <w:rFonts w:eastAsiaTheme="minorEastAsia" w:cstheme="minorHAnsi"/>
          <w:i/>
          <w:kern w:val="24"/>
        </w:rPr>
        <w:t>ConfigGeneric</w:t>
      </w:r>
      <w:proofErr w:type="spellEnd"/>
      <w:r w:rsidRPr="0071031B">
        <w:rPr>
          <w:rFonts w:eastAsiaTheme="minorEastAsia" w:cstheme="minorHAnsi"/>
          <w:iCs/>
          <w:kern w:val="24"/>
        </w:rPr>
        <w:t xml:space="preserve"> IE (TS 38.331) as </w:t>
      </w:r>
      <w:proofErr w:type="spellStart"/>
      <w:r w:rsidRPr="0071031B">
        <w:rPr>
          <w:rFonts w:eastAsiaTheme="minorEastAsia" w:cstheme="minorHAnsi"/>
          <w:i/>
          <w:kern w:val="24"/>
        </w:rPr>
        <w:t>PowerRampingStep</w:t>
      </w:r>
      <w:proofErr w:type="spellEnd"/>
      <w:r>
        <w:rPr>
          <w:rFonts w:eastAsiaTheme="minorEastAsia" w:cstheme="minorHAnsi"/>
          <w:i/>
          <w:kern w:val="24"/>
        </w:rPr>
        <w:t>.</w:t>
      </w:r>
    </w:p>
    <w:p w14:paraId="61F70775" w14:textId="77777777" w:rsidR="00F91057" w:rsidRDefault="00F91057" w:rsidP="00F91057">
      <w:pPr>
        <w:rPr>
          <w:rFonts w:cstheme="minorHAnsi"/>
        </w:rPr>
      </w:pPr>
      <w:r>
        <w:rPr>
          <w:rFonts w:cstheme="minorHAnsi"/>
        </w:rPr>
        <w:t xml:space="preserve">Otherwise, </w:t>
      </w:r>
      <w:r w:rsidRPr="00126D6B">
        <w:rPr>
          <w:rFonts w:cstheme="minorHAnsi"/>
        </w:rPr>
        <w:t xml:space="preserve">If the UE transmits the PUSCH in PUSCH transmission occasion </w:t>
      </w:r>
      <w:r w:rsidRPr="00126D6B">
        <w:rPr>
          <w:rFonts w:ascii="Cambria Math" w:hAnsi="Cambria Math" w:cs="Cambria Math"/>
        </w:rPr>
        <w:t>𝑖</w:t>
      </w:r>
      <w:r>
        <w:rPr>
          <w:rFonts w:ascii="Cambria Math" w:hAnsi="Cambria Math" w:cs="Cambria Math"/>
        </w:rPr>
        <w:t>=0</w:t>
      </w:r>
      <w:r w:rsidRPr="00126D6B">
        <w:rPr>
          <w:rFonts w:cstheme="minorHAnsi"/>
        </w:rPr>
        <w:t xml:space="preserve"> on active UL BWP </w:t>
      </w:r>
      <w:r w:rsidRPr="00126D6B">
        <w:rPr>
          <w:rFonts w:ascii="Cambria Math" w:hAnsi="Cambria Math" w:cs="Cambria Math"/>
        </w:rPr>
        <w:t>𝑏</w:t>
      </w:r>
      <w:r>
        <w:rPr>
          <w:rFonts w:ascii="Cambria Math" w:hAnsi="Cambria Math" w:cs="Cambria Math"/>
        </w:rPr>
        <w:t xml:space="preserve"> </w:t>
      </w:r>
      <w:r w:rsidRPr="00126D6B">
        <w:rPr>
          <w:rFonts w:cstheme="minorHAnsi"/>
        </w:rPr>
        <w:t xml:space="preserve">of carrier </w:t>
      </w:r>
      <w:r w:rsidRPr="00126D6B">
        <w:rPr>
          <w:rFonts w:ascii="Cambria Math" w:hAnsi="Cambria Math" w:cs="Cambria Math"/>
        </w:rPr>
        <w:t>𝑓</w:t>
      </w:r>
      <w:r w:rsidRPr="00126D6B">
        <w:rPr>
          <w:rFonts w:cstheme="minorHAnsi"/>
        </w:rPr>
        <w:t xml:space="preserve"> of serving cell </w:t>
      </w:r>
      <w:r w:rsidRPr="00126D6B">
        <w:rPr>
          <w:rFonts w:ascii="Cambria Math" w:hAnsi="Cambria Math" w:cs="Cambria Math"/>
        </w:rPr>
        <w:t>𝑐</w:t>
      </w:r>
      <w:r>
        <w:rPr>
          <w:rFonts w:ascii="Cambria Math" w:hAnsi="Cambria Math" w:cs="Cambria Math"/>
        </w:rPr>
        <w:t xml:space="preserve"> and </w:t>
      </w:r>
      <m:oMath>
        <m:r>
          <w:rPr>
            <w:rFonts w:ascii="Cambria Math" w:hAnsi="Cambria Math" w:cs="Cambria Math"/>
          </w:rPr>
          <m:t>l=0</m:t>
        </m:r>
      </m:oMath>
    </w:p>
    <w:p w14:paraId="5CE5EF4A" w14:textId="77777777" w:rsidR="00F91057" w:rsidRDefault="00000000" w:rsidP="00F91057">
      <w:pPr>
        <w:rPr>
          <w:rFonts w:eastAsiaTheme="minorEastAsia" w:hAnsi="Nokia Pure Text Light" w:cstheme="minorBidi"/>
          <w:iCs/>
          <w:kern w:val="24"/>
          <w:sz w:val="24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Theme="minorEastAsia" w:hAnsi="Cambria Math" w:cstheme="minorBidi"/>
                <w:kern w:val="24"/>
              </w:rPr>
              <m:t>f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b,f,c</m:t>
            </m:r>
          </m:sub>
        </m:sSub>
        <m:d>
          <m:d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dPr>
          <m:e>
            <m:r>
              <w:rPr>
                <w:rFonts w:ascii="Cambria Math" w:eastAsiaTheme="minorEastAsia" w:hAnsi="Cambria Math" w:cstheme="minorBidi"/>
                <w:kern w:val="24"/>
              </w:rPr>
              <m:t>i,l</m:t>
            </m:r>
          </m:e>
        </m:d>
      </m:oMath>
      <w:r w:rsidR="00F91057" w:rsidRPr="00126D6B">
        <w:rPr>
          <w:rFonts w:eastAsiaTheme="minorEastAsia" w:hAnsi="Nokia Pure Text Light" w:cstheme="minorBidi"/>
          <w:kern w:val="24"/>
        </w:rPr>
        <w:t xml:space="preserve"> =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rampup,b,f,c</m:t>
            </m:r>
          </m:sub>
        </m:sSub>
      </m:oMath>
      <w:r w:rsidR="00F91057">
        <w:rPr>
          <w:rFonts w:eastAsiaTheme="minorEastAsia" w:hAnsi="Nokia Pure Text Light" w:cstheme="minorBidi"/>
          <w:iCs/>
          <w:kern w:val="24"/>
          <w:sz w:val="24"/>
        </w:rPr>
        <w:t xml:space="preserve">   where,</w:t>
      </w:r>
    </w:p>
    <w:p w14:paraId="7C19D746" w14:textId="77777777" w:rsidR="00F91057" w:rsidRDefault="00000000" w:rsidP="00F91057"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rampup,b,f,c</m:t>
            </m:r>
          </m:sub>
        </m:sSub>
      </m:oMath>
      <w:r w:rsidR="00F91057" w:rsidRPr="00126D6B">
        <w:rPr>
          <w:rFonts w:eastAsiaTheme="minorEastAsia" w:hAnsi="Nokia Pure Text Light" w:cstheme="minorBidi"/>
          <w:kern w:val="24"/>
        </w:rPr>
        <w:t>=</w:t>
      </w:r>
      <m:oMath>
        <m:r>
          <w:rPr>
            <w:rFonts w:ascii="Cambria Math" w:eastAsiaTheme="minorEastAsia" w:hAnsi="Cambria Math" w:cstheme="minorBidi"/>
            <w:kern w:val="24"/>
          </w:rPr>
          <m:t>min</m:t>
        </m:r>
        <m:d>
          <m:dPr>
            <m:begChr m:val="["/>
            <m:endChr m:val="]"/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eastAsiaTheme="minorEastAsia" w:hAnsi="Cambria Math" w:cstheme="minorBidi"/>
                    <w:i/>
                    <w:iCs/>
                    <w:kern w:val="24"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 w:cstheme="minorBidi"/>
                    <w:kern w:val="24"/>
                  </w:rPr>
                  <m:t>max</m:t>
                </m:r>
                <m:d>
                  <m:d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kern w:val="24"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Bidi"/>
                        <w:kern w:val="24"/>
                      </w:rPr>
                      <m:t>0, 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kern w:val="24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CMAX,f,c</m:t>
                        </m:r>
                      </m:sub>
                    </m:sSub>
                    <m:r>
                      <w:rPr>
                        <w:rFonts w:ascii="Cambria Math" w:eastAsiaTheme="minorEastAsia" w:hAnsi="Cambria Math" w:cstheme="minorBidi"/>
                        <w:kern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kern w:val="24"/>
                            <w:sz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PUSCH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,b,f,c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0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RB, b,f,c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PL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i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∆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TF,b,f,c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i</m:t>
                                </m:r>
                              </m:e>
                            </m:d>
                          </m:e>
                        </m:func>
                      </m:e>
                    </m:d>
                  </m:e>
                </m:d>
              </m:e>
            </m:d>
            <m:r>
              <w:rPr>
                <w:rFonts w:ascii="Cambria Math" w:eastAsiaTheme="minorEastAsia" w:hAnsi="Cambria Math" w:cstheme="minorBidi"/>
                <w:kern w:val="24"/>
              </w:rPr>
              <m:t>,  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iCs/>
                    <w:kern w:val="24"/>
                    <w:sz w:val="24"/>
                  </w:rPr>
                </m:ctrlPr>
              </m:sSubPr>
              <m:e>
                <m:r>
                  <w:rPr>
                    <w:rFonts w:ascii="Cambria Math" w:eastAsia="Cambria Math" w:hAnsi="Cambria Math" w:cstheme="minorBidi"/>
                    <w:kern w:val="24"/>
                  </w:rPr>
                  <m:t>∆P</m:t>
                </m:r>
              </m:e>
              <m:sub>
                <m:r>
                  <w:rPr>
                    <w:rFonts w:ascii="Cambria Math" w:eastAsiaTheme="minorEastAsia" w:hAnsi="Cambria Math" w:cstheme="minorBidi"/>
                    <w:kern w:val="24"/>
                  </w:rPr>
                  <m:t>rampuprequested,b,f,c</m:t>
                </m:r>
              </m:sub>
            </m:sSub>
          </m:e>
        </m:d>
      </m:oMath>
      <w:r w:rsidR="00F91057">
        <w:rPr>
          <w:rFonts w:eastAsiaTheme="minorEastAsia" w:hAnsi="Nokia Pure Text Light" w:cstheme="minorBidi"/>
          <w:iCs/>
          <w:kern w:val="24"/>
          <w:sz w:val="24"/>
        </w:rPr>
        <w:t xml:space="preserve">                                                                         </w:t>
      </w:r>
    </w:p>
    <w:p w14:paraId="0664A021" w14:textId="77777777" w:rsidR="00F91057" w:rsidRDefault="00F91057" w:rsidP="00F91057"/>
    <w:p w14:paraId="5D5FC3AA" w14:textId="77777777" w:rsidR="00F91057" w:rsidRDefault="00F91057" w:rsidP="00F91057">
      <w:r>
        <w:lastRenderedPageBreak/>
        <w:t xml:space="preserve">The PUCCH also follows a similar formulation. In the asymmetric DL </w:t>
      </w:r>
      <w:proofErr w:type="spellStart"/>
      <w:r>
        <w:t>sTRP</w:t>
      </w:r>
      <w:proofErr w:type="spellEnd"/>
      <w:r>
        <w:t xml:space="preserve"> and UL </w:t>
      </w:r>
      <w:proofErr w:type="spellStart"/>
      <w:r>
        <w:t>mTRP</w:t>
      </w:r>
      <w:proofErr w:type="spellEnd"/>
      <w:r>
        <w:t xml:space="preserve"> deployment with pathloss offsets, the impacts on the power control of the PUSCH and PUCCH transmissions after the successful transmission of the RACH preamble (message 3 or message A) needs to be studied. </w:t>
      </w:r>
      <w:proofErr w:type="gramStart"/>
      <w:r w:rsidRPr="00C406AC">
        <w:t>Actually, it</w:t>
      </w:r>
      <w:proofErr w:type="gramEnd"/>
      <w:r w:rsidRPr="00C406AC">
        <w:t xml:space="preserve"> should be clarified </w:t>
      </w:r>
      <w:r>
        <w:t xml:space="preserve">first whether such transmissions are within the scope of the working item.  </w:t>
      </w:r>
    </w:p>
    <w:p w14:paraId="6FD3A251" w14:textId="6609F340" w:rsidR="003D761A" w:rsidRDefault="00F91057" w:rsidP="00F91057">
      <w:r w:rsidRPr="00F61D43">
        <w:rPr>
          <w:b/>
          <w:bCs/>
        </w:rPr>
        <w:t xml:space="preserve">Proposal </w:t>
      </w:r>
      <w:r w:rsidR="002C2CF8">
        <w:rPr>
          <w:b/>
          <w:bCs/>
        </w:rPr>
        <w:t>3</w:t>
      </w:r>
      <w:r w:rsidRPr="0062748F">
        <w:rPr>
          <w:b/>
          <w:bCs/>
        </w:rPr>
        <w:t xml:space="preserve">: </w:t>
      </w:r>
      <w:r>
        <w:rPr>
          <w:b/>
          <w:bCs/>
        </w:rPr>
        <w:t>Study the impact of pathloss offsets on UL transmissions of RACH procedures, such as PRACH, Msg3 (for the 4-step RACH procedure)</w:t>
      </w:r>
      <w:r w:rsidR="00E0756B">
        <w:rPr>
          <w:b/>
          <w:bCs/>
        </w:rPr>
        <w:t>,</w:t>
      </w:r>
      <w:r>
        <w:rPr>
          <w:b/>
          <w:bCs/>
        </w:rPr>
        <w:t xml:space="preserve"> and </w:t>
      </w:r>
      <w:proofErr w:type="spellStart"/>
      <w:r>
        <w:rPr>
          <w:b/>
          <w:bCs/>
        </w:rPr>
        <w:t>MsgA</w:t>
      </w:r>
      <w:proofErr w:type="spellEnd"/>
      <w:r>
        <w:rPr>
          <w:b/>
          <w:bCs/>
        </w:rPr>
        <w:t xml:space="preserve"> (for the 2-step RACH procedure).</w:t>
      </w:r>
      <w:r>
        <w:t xml:space="preserve"> </w:t>
      </w:r>
    </w:p>
    <w:p w14:paraId="13D8EDBB" w14:textId="77777777" w:rsidR="003D761A" w:rsidRDefault="003D761A" w:rsidP="00462299"/>
    <w:p w14:paraId="09410A49" w14:textId="0A1267C0" w:rsidR="000326F3" w:rsidRDefault="00E935DE" w:rsidP="00462299">
      <w:r>
        <w:t>The UE</w:t>
      </w:r>
      <w:r w:rsidR="00885318">
        <w:t xml:space="preserve"> may transmit PRACH for various reason</w:t>
      </w:r>
      <w:r w:rsidR="006227E0">
        <w:t xml:space="preserve">s including </w:t>
      </w:r>
      <w:r w:rsidR="000C4040">
        <w:t>P</w:t>
      </w:r>
      <w:r w:rsidR="006227E0">
        <w:t>DCCH</w:t>
      </w:r>
      <w:r w:rsidR="005C5D8A">
        <w:t xml:space="preserve">-order PRACH, RLF recovery, Re-synchronization, </w:t>
      </w:r>
      <w:r w:rsidR="0057481D">
        <w:t xml:space="preserve">HO, etc. In the Asymmetric </w:t>
      </w:r>
      <w:r w:rsidR="00084292">
        <w:t>DL-</w:t>
      </w:r>
      <w:proofErr w:type="spellStart"/>
      <w:r w:rsidR="00084292">
        <w:t>sTRP</w:t>
      </w:r>
      <w:proofErr w:type="spellEnd"/>
      <w:r w:rsidR="00084292">
        <w:t xml:space="preserve"> UL</w:t>
      </w:r>
      <w:r w:rsidR="000326F3">
        <w:t>-</w:t>
      </w:r>
      <w:proofErr w:type="spellStart"/>
      <w:r w:rsidR="00084292">
        <w:t>mTRP</w:t>
      </w:r>
      <w:proofErr w:type="spellEnd"/>
      <w:r w:rsidR="00084292">
        <w:t xml:space="preserve"> scenarios</w:t>
      </w:r>
      <w:r w:rsidR="0057481D">
        <w:t xml:space="preserve"> </w:t>
      </w:r>
      <w:r w:rsidR="001B0CFC">
        <w:t>we only con</w:t>
      </w:r>
      <w:r w:rsidR="000326F3">
        <w:t>sidered PDCCH order PRACH</w:t>
      </w:r>
      <w:r w:rsidR="004A724C">
        <w:t xml:space="preserve"> by associating it with the PL-Offset </w:t>
      </w:r>
      <w:r w:rsidR="00244E74">
        <w:t xml:space="preserve">towards the UL-Only TRP. </w:t>
      </w:r>
      <w:r w:rsidR="00EA36C8">
        <w:t xml:space="preserve">It is </w:t>
      </w:r>
      <w:r w:rsidR="00AD000C">
        <w:t xml:space="preserve">good to clarify whether other PRACH types </w:t>
      </w:r>
      <w:r w:rsidR="005A46AE">
        <w:t>can</w:t>
      </w:r>
      <w:r w:rsidR="00541D33">
        <w:t xml:space="preserve"> be used with the PL-offset towards the UL-only TRP</w:t>
      </w:r>
      <w:r w:rsidR="000326F3">
        <w:t xml:space="preserve"> </w:t>
      </w:r>
    </w:p>
    <w:p w14:paraId="5EE9304E" w14:textId="624AD8BF" w:rsidR="002522E1" w:rsidRPr="00F153B7" w:rsidRDefault="00541D33" w:rsidP="00462299">
      <w:pPr>
        <w:rPr>
          <w:b/>
          <w:bCs/>
        </w:rPr>
      </w:pPr>
      <w:r w:rsidRPr="00F153B7">
        <w:rPr>
          <w:b/>
          <w:bCs/>
        </w:rPr>
        <w:t xml:space="preserve">Proposal 4: </w:t>
      </w:r>
      <w:r w:rsidR="00545839" w:rsidRPr="00F153B7">
        <w:rPr>
          <w:b/>
          <w:bCs/>
        </w:rPr>
        <w:t xml:space="preserve">Clarify </w:t>
      </w:r>
      <w:r w:rsidR="00F153B7" w:rsidRPr="00F153B7">
        <w:rPr>
          <w:b/>
          <w:bCs/>
        </w:rPr>
        <w:t xml:space="preserve">whether the PL-Offset towards UL-Only TRP can be applied to other RACH types. </w:t>
      </w:r>
    </w:p>
    <w:p w14:paraId="19A94C5A" w14:textId="77777777" w:rsidR="002522E1" w:rsidRDefault="002522E1" w:rsidP="00462299"/>
    <w:p w14:paraId="30184AA1" w14:textId="77777777" w:rsidR="002522E1" w:rsidRDefault="002522E1" w:rsidP="00462299"/>
    <w:p w14:paraId="59AF12D6" w14:textId="77777777" w:rsidR="002522E1" w:rsidRDefault="002522E1" w:rsidP="00462299"/>
    <w:p w14:paraId="10445A01" w14:textId="65BF2491" w:rsidR="00885580" w:rsidRDefault="007820D0" w:rsidP="00090989">
      <w:pPr>
        <w:pStyle w:val="Heading1"/>
      </w:pPr>
      <w:r>
        <w:t>Conclusion</w:t>
      </w:r>
    </w:p>
    <w:p w14:paraId="0F40B8B6" w14:textId="7FEA36A2" w:rsidR="00413DD3" w:rsidRDefault="00497426" w:rsidP="003A4C13">
      <w:r>
        <w:t>In this contribution</w:t>
      </w:r>
      <w:r w:rsidR="00AF6272">
        <w:t>,</w:t>
      </w:r>
      <w:r>
        <w:t xml:space="preserve"> </w:t>
      </w:r>
      <w:r w:rsidR="00413DD3">
        <w:t xml:space="preserve">we make </w:t>
      </w:r>
      <w:r w:rsidR="00BE214C">
        <w:t xml:space="preserve">the </w:t>
      </w:r>
      <w:r w:rsidR="00413DD3">
        <w:t xml:space="preserve">following </w:t>
      </w:r>
      <w:r w:rsidR="0099795E">
        <w:t>proposals. Please consider adopting them.</w:t>
      </w:r>
    </w:p>
    <w:p w14:paraId="6EEE75EC" w14:textId="5DD49F83" w:rsidR="00EE0F79" w:rsidRDefault="00A30D93" w:rsidP="000540E4">
      <w:pPr>
        <w:rPr>
          <w:b/>
          <w:bCs/>
        </w:rPr>
      </w:pPr>
      <w:r>
        <w:rPr>
          <w:b/>
          <w:bCs/>
        </w:rPr>
        <w:t xml:space="preserve">Proposal 1: For the closed loop power control loop reset when </w:t>
      </w:r>
      <w:r w:rsidRPr="00A1075D">
        <w:rPr>
          <w:b/>
          <w:bCs/>
        </w:rPr>
        <w:t xml:space="preserve">the RAR of the PDCCH Order PRACH </w:t>
      </w:r>
      <w:r>
        <w:rPr>
          <w:b/>
          <w:bCs/>
        </w:rPr>
        <w:t>is received, we are of the opinion that additional procedures are not necessary. It could be handled within the UE implementation</w:t>
      </w:r>
      <w:r w:rsidR="00E0756B">
        <w:rPr>
          <w:b/>
          <w:bCs/>
        </w:rPr>
        <w:t>.</w:t>
      </w:r>
    </w:p>
    <w:p w14:paraId="0E465639" w14:textId="7BCEC90B" w:rsidR="00E0756B" w:rsidRDefault="0036622A" w:rsidP="000540E4">
      <w:pPr>
        <w:rPr>
          <w:b/>
          <w:bCs/>
        </w:rPr>
      </w:pPr>
      <w:r w:rsidRPr="0036622A">
        <w:rPr>
          <w:b/>
          <w:bCs/>
        </w:rPr>
        <w:t>Proposal 2: For the question, can the UE use a single timing reference towards the two TAGs when UL-Only TRP transmits the SSB and pathloss offset is not configured, the UE shall apply two timing references towards the two TAGs</w:t>
      </w:r>
    </w:p>
    <w:p w14:paraId="30517DE6" w14:textId="00BF78FF" w:rsidR="00E0756B" w:rsidRDefault="00E0756B" w:rsidP="000540E4">
      <w:pPr>
        <w:rPr>
          <w:b/>
          <w:bCs/>
        </w:rPr>
      </w:pPr>
      <w:r w:rsidRPr="00F61D43">
        <w:rPr>
          <w:b/>
          <w:bCs/>
        </w:rPr>
        <w:t xml:space="preserve">Proposal </w:t>
      </w:r>
      <w:r>
        <w:rPr>
          <w:b/>
          <w:bCs/>
        </w:rPr>
        <w:t>3</w:t>
      </w:r>
      <w:r w:rsidRPr="0062748F">
        <w:rPr>
          <w:b/>
          <w:bCs/>
        </w:rPr>
        <w:t xml:space="preserve">: </w:t>
      </w:r>
      <w:r>
        <w:rPr>
          <w:b/>
          <w:bCs/>
        </w:rPr>
        <w:t xml:space="preserve">Study the impact of pathloss offsets on UL transmissions of RACH procedures, such as PRACH, Msg3 (for the 4-step RACH procedure), and </w:t>
      </w:r>
      <w:proofErr w:type="spellStart"/>
      <w:r>
        <w:rPr>
          <w:b/>
          <w:bCs/>
        </w:rPr>
        <w:t>MsgA</w:t>
      </w:r>
      <w:proofErr w:type="spellEnd"/>
      <w:r>
        <w:rPr>
          <w:b/>
          <w:bCs/>
        </w:rPr>
        <w:t xml:space="preserve"> (for the 2-step RACH procedure).</w:t>
      </w:r>
    </w:p>
    <w:p w14:paraId="2F345070" w14:textId="04FE98D4" w:rsidR="00E0756B" w:rsidRDefault="00E0756B" w:rsidP="000540E4">
      <w:pPr>
        <w:rPr>
          <w:b/>
          <w:bCs/>
          <w:lang w:val="en-US"/>
        </w:rPr>
      </w:pPr>
      <w:r w:rsidRPr="00F153B7">
        <w:rPr>
          <w:b/>
          <w:bCs/>
        </w:rPr>
        <w:t>Proposal 4: Clarify whether the PL-Offset towards UL-Only TRP can be applied to other RACH types.</w:t>
      </w:r>
    </w:p>
    <w:p w14:paraId="0D3F07B4" w14:textId="13EA617A" w:rsidR="00AC6AF3" w:rsidRDefault="00AC6AF3" w:rsidP="00AC6AF3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77D2E10A" w14:textId="02000692" w:rsidR="00FC5945" w:rsidRDefault="00340976" w:rsidP="0009098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2" w:name="_Hlk146225683"/>
      <w:r>
        <w:rPr>
          <w:sz w:val="20"/>
          <w:szCs w:val="20"/>
          <w:lang w:val="en-US"/>
        </w:rPr>
        <w:t xml:space="preserve"> </w:t>
      </w:r>
      <w:r w:rsidR="00FC5945" w:rsidRPr="00FC5945">
        <w:rPr>
          <w:sz w:val="20"/>
          <w:szCs w:val="20"/>
          <w:lang w:val="en-US"/>
        </w:rPr>
        <w:t>R</w:t>
      </w:r>
      <w:r w:rsidR="00073279">
        <w:rPr>
          <w:sz w:val="20"/>
          <w:szCs w:val="20"/>
          <w:lang w:val="en-US"/>
        </w:rPr>
        <w:t>P</w:t>
      </w:r>
      <w:r w:rsidR="00FC5945" w:rsidRPr="00FC5945">
        <w:rPr>
          <w:sz w:val="20"/>
          <w:szCs w:val="20"/>
          <w:lang w:val="en-US"/>
        </w:rPr>
        <w:t>-</w:t>
      </w:r>
      <w:r w:rsidR="002F41C7" w:rsidRPr="002F41C7">
        <w:rPr>
          <w:sz w:val="20"/>
          <w:szCs w:val="20"/>
          <w:lang w:val="en-US"/>
        </w:rPr>
        <w:t>234007</w:t>
      </w:r>
      <w:r w:rsidR="00FC5945" w:rsidRPr="00FC5945">
        <w:rPr>
          <w:sz w:val="20"/>
          <w:szCs w:val="20"/>
          <w:lang w:val="en-US"/>
        </w:rPr>
        <w:tab/>
      </w:r>
      <w:r w:rsidR="002F41C7" w:rsidRPr="002F41C7">
        <w:rPr>
          <w:sz w:val="20"/>
          <w:szCs w:val="20"/>
          <w:lang w:val="en-US"/>
        </w:rPr>
        <w:t>New WID: NR MIMO Phase 5</w:t>
      </w:r>
    </w:p>
    <w:bookmarkEnd w:id="2"/>
    <w:p w14:paraId="080DD9B4" w14:textId="7503C2D3" w:rsidR="000015DD" w:rsidRDefault="000225B1" w:rsidP="00340976">
      <w:pPr>
        <w:overflowPunct/>
        <w:autoSpaceDE/>
        <w:autoSpaceDN/>
        <w:adjustRightInd/>
        <w:spacing w:after="0"/>
        <w:textAlignment w:val="auto"/>
      </w:pPr>
      <w:r>
        <w:t>[2</w:t>
      </w:r>
      <w:proofErr w:type="gramStart"/>
      <w:r w:rsidR="005E57C6">
        <w:t xml:space="preserve">] </w:t>
      </w:r>
      <w:r w:rsidR="00340976">
        <w:t xml:space="preserve"> </w:t>
      </w:r>
      <w:r w:rsidR="005E57C6" w:rsidRPr="0091685F">
        <w:t>RP</w:t>
      </w:r>
      <w:proofErr w:type="gramEnd"/>
      <w:r w:rsidR="005E57C6" w:rsidRPr="0091685F">
        <w:t>-242394</w:t>
      </w:r>
      <w:r w:rsidR="005E57C6">
        <w:t xml:space="preserve"> The amended </w:t>
      </w:r>
      <w:r w:rsidR="00340976" w:rsidRPr="00340976">
        <w:t>Rel-19 MIMO Phase 5 WI</w:t>
      </w:r>
    </w:p>
    <w:sectPr w:rsidR="000015DD" w:rsidSect="0086005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0FD8C" w14:textId="77777777" w:rsidR="00ED70DB" w:rsidRDefault="00ED70DB">
      <w:r>
        <w:separator/>
      </w:r>
    </w:p>
  </w:endnote>
  <w:endnote w:type="continuationSeparator" w:id="0">
    <w:p w14:paraId="31354990" w14:textId="77777777" w:rsidR="00ED70DB" w:rsidRDefault="00ED70DB">
      <w:r>
        <w:continuationSeparator/>
      </w:r>
    </w:p>
  </w:endnote>
  <w:endnote w:type="continuationNotice" w:id="1">
    <w:p w14:paraId="010ECE97" w14:textId="77777777" w:rsidR="00ED70DB" w:rsidRDefault="00ED70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0049B" w14:textId="77777777" w:rsidR="00ED70DB" w:rsidRDefault="00ED70DB">
      <w:r>
        <w:separator/>
      </w:r>
    </w:p>
  </w:footnote>
  <w:footnote w:type="continuationSeparator" w:id="0">
    <w:p w14:paraId="07390873" w14:textId="77777777" w:rsidR="00ED70DB" w:rsidRDefault="00ED70DB">
      <w:r>
        <w:continuationSeparator/>
      </w:r>
    </w:p>
  </w:footnote>
  <w:footnote w:type="continuationNotice" w:id="1">
    <w:p w14:paraId="257026AA" w14:textId="77777777" w:rsidR="00ED70DB" w:rsidRDefault="00ED70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567D2"/>
    <w:multiLevelType w:val="multilevel"/>
    <w:tmpl w:val="0F9567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94532"/>
    <w:multiLevelType w:val="hybridMultilevel"/>
    <w:tmpl w:val="B714FA32"/>
    <w:lvl w:ilvl="0" w:tplc="FDDEE1A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687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4E5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641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A281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4660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561E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C2BA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4203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B65B1B"/>
    <w:multiLevelType w:val="multilevel"/>
    <w:tmpl w:val="1BB65B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6" w15:restartNumberingAfterBreak="0">
    <w:nsid w:val="35000471"/>
    <w:multiLevelType w:val="hybridMultilevel"/>
    <w:tmpl w:val="44A6E2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9048A6"/>
    <w:multiLevelType w:val="hybridMultilevel"/>
    <w:tmpl w:val="9DBEF4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1961443">
    <w:abstractNumId w:val="4"/>
  </w:num>
  <w:num w:numId="2" w16cid:durableId="357124585">
    <w:abstractNumId w:val="7"/>
  </w:num>
  <w:num w:numId="3" w16cid:durableId="1559780918">
    <w:abstractNumId w:val="0"/>
  </w:num>
  <w:num w:numId="4" w16cid:durableId="718750690">
    <w:abstractNumId w:val="9"/>
  </w:num>
  <w:num w:numId="5" w16cid:durableId="1547567976">
    <w:abstractNumId w:val="5"/>
  </w:num>
  <w:num w:numId="6" w16cid:durableId="397674031">
    <w:abstractNumId w:val="2"/>
  </w:num>
  <w:num w:numId="7" w16cid:durableId="78329890">
    <w:abstractNumId w:val="8"/>
  </w:num>
  <w:num w:numId="8" w16cid:durableId="1966547200">
    <w:abstractNumId w:val="6"/>
  </w:num>
  <w:num w:numId="9" w16cid:durableId="607128854">
    <w:abstractNumId w:val="3"/>
  </w:num>
  <w:num w:numId="10" w16cid:durableId="285738109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407"/>
    <w:rsid w:val="0000159F"/>
    <w:rsid w:val="000015DD"/>
    <w:rsid w:val="000029FC"/>
    <w:rsid w:val="00002A5B"/>
    <w:rsid w:val="00003E20"/>
    <w:rsid w:val="000043FF"/>
    <w:rsid w:val="00004AC8"/>
    <w:rsid w:val="00005376"/>
    <w:rsid w:val="000053BA"/>
    <w:rsid w:val="00005B9F"/>
    <w:rsid w:val="00006055"/>
    <w:rsid w:val="000065AD"/>
    <w:rsid w:val="00006AD4"/>
    <w:rsid w:val="00006CB9"/>
    <w:rsid w:val="000072C3"/>
    <w:rsid w:val="000074C4"/>
    <w:rsid w:val="00007614"/>
    <w:rsid w:val="0000772F"/>
    <w:rsid w:val="000077D7"/>
    <w:rsid w:val="000079A6"/>
    <w:rsid w:val="00010E2C"/>
    <w:rsid w:val="000113E1"/>
    <w:rsid w:val="00011BB2"/>
    <w:rsid w:val="00012002"/>
    <w:rsid w:val="0001244E"/>
    <w:rsid w:val="00012505"/>
    <w:rsid w:val="00012685"/>
    <w:rsid w:val="00012C4F"/>
    <w:rsid w:val="000130C3"/>
    <w:rsid w:val="000131D1"/>
    <w:rsid w:val="00013455"/>
    <w:rsid w:val="00013463"/>
    <w:rsid w:val="000134E3"/>
    <w:rsid w:val="00013632"/>
    <w:rsid w:val="00013C80"/>
    <w:rsid w:val="00013F5E"/>
    <w:rsid w:val="0001403F"/>
    <w:rsid w:val="0001487F"/>
    <w:rsid w:val="00014F35"/>
    <w:rsid w:val="00015C39"/>
    <w:rsid w:val="00015F98"/>
    <w:rsid w:val="000166AC"/>
    <w:rsid w:val="00016C4F"/>
    <w:rsid w:val="00017B7F"/>
    <w:rsid w:val="00017EDA"/>
    <w:rsid w:val="0002005B"/>
    <w:rsid w:val="000212A5"/>
    <w:rsid w:val="0002152F"/>
    <w:rsid w:val="000225B1"/>
    <w:rsid w:val="00022B8C"/>
    <w:rsid w:val="00022F7B"/>
    <w:rsid w:val="00023742"/>
    <w:rsid w:val="00024096"/>
    <w:rsid w:val="00024AEF"/>
    <w:rsid w:val="00026BA7"/>
    <w:rsid w:val="00026C65"/>
    <w:rsid w:val="00026CA9"/>
    <w:rsid w:val="00026F05"/>
    <w:rsid w:val="00026F98"/>
    <w:rsid w:val="0002770F"/>
    <w:rsid w:val="00027755"/>
    <w:rsid w:val="00027864"/>
    <w:rsid w:val="0002789E"/>
    <w:rsid w:val="000279C5"/>
    <w:rsid w:val="00030048"/>
    <w:rsid w:val="000305D3"/>
    <w:rsid w:val="0003072D"/>
    <w:rsid w:val="00030BCC"/>
    <w:rsid w:val="000314CD"/>
    <w:rsid w:val="000314D2"/>
    <w:rsid w:val="000317BF"/>
    <w:rsid w:val="000319B8"/>
    <w:rsid w:val="00031CC8"/>
    <w:rsid w:val="000326F3"/>
    <w:rsid w:val="0003332B"/>
    <w:rsid w:val="00033544"/>
    <w:rsid w:val="00033B65"/>
    <w:rsid w:val="0003479E"/>
    <w:rsid w:val="000350E2"/>
    <w:rsid w:val="00035691"/>
    <w:rsid w:val="0003657B"/>
    <w:rsid w:val="0003682D"/>
    <w:rsid w:val="000369DD"/>
    <w:rsid w:val="00036A86"/>
    <w:rsid w:val="000375C5"/>
    <w:rsid w:val="0003767C"/>
    <w:rsid w:val="00037F14"/>
    <w:rsid w:val="0004051C"/>
    <w:rsid w:val="00040833"/>
    <w:rsid w:val="00040F4F"/>
    <w:rsid w:val="0004132D"/>
    <w:rsid w:val="00041C9D"/>
    <w:rsid w:val="00042553"/>
    <w:rsid w:val="00043AB4"/>
    <w:rsid w:val="0004449D"/>
    <w:rsid w:val="0004489E"/>
    <w:rsid w:val="00044CFA"/>
    <w:rsid w:val="000454E0"/>
    <w:rsid w:val="0004584D"/>
    <w:rsid w:val="000459C7"/>
    <w:rsid w:val="00046630"/>
    <w:rsid w:val="00046C80"/>
    <w:rsid w:val="000473D8"/>
    <w:rsid w:val="00050103"/>
    <w:rsid w:val="00050112"/>
    <w:rsid w:val="00050276"/>
    <w:rsid w:val="00050466"/>
    <w:rsid w:val="000505CC"/>
    <w:rsid w:val="000511F9"/>
    <w:rsid w:val="000515F7"/>
    <w:rsid w:val="000516C0"/>
    <w:rsid w:val="00051B32"/>
    <w:rsid w:val="00051D7C"/>
    <w:rsid w:val="0005230E"/>
    <w:rsid w:val="00052850"/>
    <w:rsid w:val="000528A2"/>
    <w:rsid w:val="00052BBA"/>
    <w:rsid w:val="00052CDB"/>
    <w:rsid w:val="00053588"/>
    <w:rsid w:val="00053ECC"/>
    <w:rsid w:val="000540E4"/>
    <w:rsid w:val="00054A00"/>
    <w:rsid w:val="00054B05"/>
    <w:rsid w:val="00054D9D"/>
    <w:rsid w:val="00055676"/>
    <w:rsid w:val="00056544"/>
    <w:rsid w:val="00056BDE"/>
    <w:rsid w:val="000601E4"/>
    <w:rsid w:val="00060D8E"/>
    <w:rsid w:val="00062159"/>
    <w:rsid w:val="0006220D"/>
    <w:rsid w:val="00062328"/>
    <w:rsid w:val="00062AE8"/>
    <w:rsid w:val="00062DE8"/>
    <w:rsid w:val="00063D9E"/>
    <w:rsid w:val="0006474C"/>
    <w:rsid w:val="00064AD3"/>
    <w:rsid w:val="00064EB4"/>
    <w:rsid w:val="00065088"/>
    <w:rsid w:val="000652D3"/>
    <w:rsid w:val="000654A0"/>
    <w:rsid w:val="000656C4"/>
    <w:rsid w:val="00065E0D"/>
    <w:rsid w:val="00065E94"/>
    <w:rsid w:val="0006648A"/>
    <w:rsid w:val="00066719"/>
    <w:rsid w:val="00066BDE"/>
    <w:rsid w:val="0006752E"/>
    <w:rsid w:val="000675D7"/>
    <w:rsid w:val="000679F4"/>
    <w:rsid w:val="000701AD"/>
    <w:rsid w:val="0007070C"/>
    <w:rsid w:val="000707CA"/>
    <w:rsid w:val="00070D21"/>
    <w:rsid w:val="000717FB"/>
    <w:rsid w:val="000719BF"/>
    <w:rsid w:val="00071D7F"/>
    <w:rsid w:val="00072089"/>
    <w:rsid w:val="0007208A"/>
    <w:rsid w:val="00072091"/>
    <w:rsid w:val="0007213C"/>
    <w:rsid w:val="00072BBA"/>
    <w:rsid w:val="00072FF5"/>
    <w:rsid w:val="000730DC"/>
    <w:rsid w:val="00073279"/>
    <w:rsid w:val="00073835"/>
    <w:rsid w:val="00075965"/>
    <w:rsid w:val="00075D50"/>
    <w:rsid w:val="00075FDA"/>
    <w:rsid w:val="00076386"/>
    <w:rsid w:val="00076D82"/>
    <w:rsid w:val="0008089A"/>
    <w:rsid w:val="000810CD"/>
    <w:rsid w:val="00081AE3"/>
    <w:rsid w:val="00081EC2"/>
    <w:rsid w:val="00082154"/>
    <w:rsid w:val="00082223"/>
    <w:rsid w:val="00082A0A"/>
    <w:rsid w:val="00083800"/>
    <w:rsid w:val="00084292"/>
    <w:rsid w:val="00084A65"/>
    <w:rsid w:val="00084F5E"/>
    <w:rsid w:val="0008559A"/>
    <w:rsid w:val="0008576C"/>
    <w:rsid w:val="00086CF6"/>
    <w:rsid w:val="000902C2"/>
    <w:rsid w:val="00090989"/>
    <w:rsid w:val="000916DD"/>
    <w:rsid w:val="000919BA"/>
    <w:rsid w:val="00091A92"/>
    <w:rsid w:val="00092501"/>
    <w:rsid w:val="00093C49"/>
    <w:rsid w:val="000943FC"/>
    <w:rsid w:val="00095996"/>
    <w:rsid w:val="00095A80"/>
    <w:rsid w:val="0009607C"/>
    <w:rsid w:val="000973E1"/>
    <w:rsid w:val="00097700"/>
    <w:rsid w:val="00097D4E"/>
    <w:rsid w:val="000A07BB"/>
    <w:rsid w:val="000A13AD"/>
    <w:rsid w:val="000A1402"/>
    <w:rsid w:val="000A1DB6"/>
    <w:rsid w:val="000A20BA"/>
    <w:rsid w:val="000A245A"/>
    <w:rsid w:val="000A262C"/>
    <w:rsid w:val="000A26B5"/>
    <w:rsid w:val="000A3204"/>
    <w:rsid w:val="000A3C8D"/>
    <w:rsid w:val="000A3DFE"/>
    <w:rsid w:val="000A40EC"/>
    <w:rsid w:val="000A4185"/>
    <w:rsid w:val="000A44C9"/>
    <w:rsid w:val="000A52CA"/>
    <w:rsid w:val="000A54EE"/>
    <w:rsid w:val="000A5E28"/>
    <w:rsid w:val="000A6A23"/>
    <w:rsid w:val="000A6C2E"/>
    <w:rsid w:val="000A7733"/>
    <w:rsid w:val="000A7BC5"/>
    <w:rsid w:val="000B0989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4C75"/>
    <w:rsid w:val="000B4C9A"/>
    <w:rsid w:val="000B50C3"/>
    <w:rsid w:val="000B5AC9"/>
    <w:rsid w:val="000B5F0A"/>
    <w:rsid w:val="000B6D37"/>
    <w:rsid w:val="000B6D65"/>
    <w:rsid w:val="000B743C"/>
    <w:rsid w:val="000C0245"/>
    <w:rsid w:val="000C137E"/>
    <w:rsid w:val="000C1D59"/>
    <w:rsid w:val="000C1DA2"/>
    <w:rsid w:val="000C1F38"/>
    <w:rsid w:val="000C2B09"/>
    <w:rsid w:val="000C30CF"/>
    <w:rsid w:val="000C4040"/>
    <w:rsid w:val="000C4896"/>
    <w:rsid w:val="000C501D"/>
    <w:rsid w:val="000C5348"/>
    <w:rsid w:val="000C545B"/>
    <w:rsid w:val="000C5B5B"/>
    <w:rsid w:val="000C5CBA"/>
    <w:rsid w:val="000C686C"/>
    <w:rsid w:val="000C7218"/>
    <w:rsid w:val="000C74BA"/>
    <w:rsid w:val="000C7531"/>
    <w:rsid w:val="000C7BA7"/>
    <w:rsid w:val="000C7C3F"/>
    <w:rsid w:val="000D0BD6"/>
    <w:rsid w:val="000D0C61"/>
    <w:rsid w:val="000D1090"/>
    <w:rsid w:val="000D1440"/>
    <w:rsid w:val="000D17BB"/>
    <w:rsid w:val="000D27AD"/>
    <w:rsid w:val="000D2830"/>
    <w:rsid w:val="000D29D1"/>
    <w:rsid w:val="000D2B0A"/>
    <w:rsid w:val="000D3286"/>
    <w:rsid w:val="000D344D"/>
    <w:rsid w:val="000D3942"/>
    <w:rsid w:val="000D40E7"/>
    <w:rsid w:val="000D584F"/>
    <w:rsid w:val="000D598D"/>
    <w:rsid w:val="000D6646"/>
    <w:rsid w:val="000D6D8D"/>
    <w:rsid w:val="000D76BC"/>
    <w:rsid w:val="000D7750"/>
    <w:rsid w:val="000E071E"/>
    <w:rsid w:val="000E0923"/>
    <w:rsid w:val="000E0DEE"/>
    <w:rsid w:val="000E0E32"/>
    <w:rsid w:val="000E181D"/>
    <w:rsid w:val="000E1B76"/>
    <w:rsid w:val="000E24D7"/>
    <w:rsid w:val="000E2719"/>
    <w:rsid w:val="000E27AA"/>
    <w:rsid w:val="000E337A"/>
    <w:rsid w:val="000E34FD"/>
    <w:rsid w:val="000E392B"/>
    <w:rsid w:val="000E4350"/>
    <w:rsid w:val="000E4376"/>
    <w:rsid w:val="000E4408"/>
    <w:rsid w:val="000E5262"/>
    <w:rsid w:val="000E53AB"/>
    <w:rsid w:val="000E5716"/>
    <w:rsid w:val="000E6337"/>
    <w:rsid w:val="000E707D"/>
    <w:rsid w:val="000E7A79"/>
    <w:rsid w:val="000E7BD7"/>
    <w:rsid w:val="000F0546"/>
    <w:rsid w:val="000F0909"/>
    <w:rsid w:val="000F15B2"/>
    <w:rsid w:val="000F19DE"/>
    <w:rsid w:val="000F2218"/>
    <w:rsid w:val="000F2222"/>
    <w:rsid w:val="000F2639"/>
    <w:rsid w:val="000F2E1F"/>
    <w:rsid w:val="000F2F16"/>
    <w:rsid w:val="000F341D"/>
    <w:rsid w:val="000F37B0"/>
    <w:rsid w:val="000F4595"/>
    <w:rsid w:val="000F4964"/>
    <w:rsid w:val="000F4A6C"/>
    <w:rsid w:val="000F4B0A"/>
    <w:rsid w:val="000F4CB2"/>
    <w:rsid w:val="000F4E44"/>
    <w:rsid w:val="000F4E90"/>
    <w:rsid w:val="000F568D"/>
    <w:rsid w:val="000F586F"/>
    <w:rsid w:val="000F5C66"/>
    <w:rsid w:val="000F5D39"/>
    <w:rsid w:val="000F5E7D"/>
    <w:rsid w:val="000F68D0"/>
    <w:rsid w:val="000F6B15"/>
    <w:rsid w:val="00100457"/>
    <w:rsid w:val="001004CF"/>
    <w:rsid w:val="00100969"/>
    <w:rsid w:val="0010170B"/>
    <w:rsid w:val="00101C4F"/>
    <w:rsid w:val="0010234E"/>
    <w:rsid w:val="00102C9F"/>
    <w:rsid w:val="0010354A"/>
    <w:rsid w:val="001038EC"/>
    <w:rsid w:val="00103FC9"/>
    <w:rsid w:val="00104447"/>
    <w:rsid w:val="00105B05"/>
    <w:rsid w:val="001068D2"/>
    <w:rsid w:val="001069F2"/>
    <w:rsid w:val="00106A1B"/>
    <w:rsid w:val="00107A6D"/>
    <w:rsid w:val="001103BD"/>
    <w:rsid w:val="00111208"/>
    <w:rsid w:val="001115E4"/>
    <w:rsid w:val="00111808"/>
    <w:rsid w:val="00112220"/>
    <w:rsid w:val="0011339F"/>
    <w:rsid w:val="00113B8F"/>
    <w:rsid w:val="00113EC8"/>
    <w:rsid w:val="001149FD"/>
    <w:rsid w:val="00114E96"/>
    <w:rsid w:val="001152C7"/>
    <w:rsid w:val="001153D8"/>
    <w:rsid w:val="00115C88"/>
    <w:rsid w:val="0011644A"/>
    <w:rsid w:val="00117332"/>
    <w:rsid w:val="00117556"/>
    <w:rsid w:val="00117654"/>
    <w:rsid w:val="0011784B"/>
    <w:rsid w:val="00117B80"/>
    <w:rsid w:val="001204DD"/>
    <w:rsid w:val="001211F1"/>
    <w:rsid w:val="0012121C"/>
    <w:rsid w:val="00122839"/>
    <w:rsid w:val="00122BE1"/>
    <w:rsid w:val="001237AC"/>
    <w:rsid w:val="00123F99"/>
    <w:rsid w:val="00124E12"/>
    <w:rsid w:val="00124E75"/>
    <w:rsid w:val="001263EA"/>
    <w:rsid w:val="0012673D"/>
    <w:rsid w:val="001269B8"/>
    <w:rsid w:val="00127099"/>
    <w:rsid w:val="00127CAB"/>
    <w:rsid w:val="001302C0"/>
    <w:rsid w:val="00131DB1"/>
    <w:rsid w:val="0013205A"/>
    <w:rsid w:val="00132830"/>
    <w:rsid w:val="00132B71"/>
    <w:rsid w:val="001337A5"/>
    <w:rsid w:val="00133BAE"/>
    <w:rsid w:val="0013427A"/>
    <w:rsid w:val="001346DE"/>
    <w:rsid w:val="001348FE"/>
    <w:rsid w:val="00134B36"/>
    <w:rsid w:val="00134D55"/>
    <w:rsid w:val="00134E51"/>
    <w:rsid w:val="00135C80"/>
    <w:rsid w:val="001360F3"/>
    <w:rsid w:val="001362C2"/>
    <w:rsid w:val="001366AD"/>
    <w:rsid w:val="0013678C"/>
    <w:rsid w:val="00136955"/>
    <w:rsid w:val="00136ACB"/>
    <w:rsid w:val="00136BE1"/>
    <w:rsid w:val="00136D5F"/>
    <w:rsid w:val="00136E19"/>
    <w:rsid w:val="001371B2"/>
    <w:rsid w:val="00137A78"/>
    <w:rsid w:val="00137AB9"/>
    <w:rsid w:val="00137D78"/>
    <w:rsid w:val="00137FE9"/>
    <w:rsid w:val="0014060C"/>
    <w:rsid w:val="001409A0"/>
    <w:rsid w:val="001412FC"/>
    <w:rsid w:val="00141D46"/>
    <w:rsid w:val="00141E40"/>
    <w:rsid w:val="00141F08"/>
    <w:rsid w:val="00141FF2"/>
    <w:rsid w:val="0014287A"/>
    <w:rsid w:val="00142DE2"/>
    <w:rsid w:val="00144C87"/>
    <w:rsid w:val="00144FEE"/>
    <w:rsid w:val="001467B1"/>
    <w:rsid w:val="0014685D"/>
    <w:rsid w:val="00147276"/>
    <w:rsid w:val="00150175"/>
    <w:rsid w:val="001502C8"/>
    <w:rsid w:val="00150565"/>
    <w:rsid w:val="00151011"/>
    <w:rsid w:val="00151224"/>
    <w:rsid w:val="0015130F"/>
    <w:rsid w:val="00151AAE"/>
    <w:rsid w:val="00151BA3"/>
    <w:rsid w:val="00152963"/>
    <w:rsid w:val="001532BA"/>
    <w:rsid w:val="00153FED"/>
    <w:rsid w:val="001543BF"/>
    <w:rsid w:val="00155A77"/>
    <w:rsid w:val="00155BFD"/>
    <w:rsid w:val="00156ABA"/>
    <w:rsid w:val="00157390"/>
    <w:rsid w:val="001605E0"/>
    <w:rsid w:val="00160684"/>
    <w:rsid w:val="00160998"/>
    <w:rsid w:val="00160CD6"/>
    <w:rsid w:val="00160F5F"/>
    <w:rsid w:val="001613B1"/>
    <w:rsid w:val="00162308"/>
    <w:rsid w:val="00162C4F"/>
    <w:rsid w:val="0016316A"/>
    <w:rsid w:val="00163539"/>
    <w:rsid w:val="0016381F"/>
    <w:rsid w:val="001638E6"/>
    <w:rsid w:val="00163D1D"/>
    <w:rsid w:val="00163F99"/>
    <w:rsid w:val="00164171"/>
    <w:rsid w:val="001641A8"/>
    <w:rsid w:val="0016425C"/>
    <w:rsid w:val="00164E58"/>
    <w:rsid w:val="00165033"/>
    <w:rsid w:val="00165926"/>
    <w:rsid w:val="00165D3A"/>
    <w:rsid w:val="00165F4B"/>
    <w:rsid w:val="0016610E"/>
    <w:rsid w:val="001665EB"/>
    <w:rsid w:val="00166852"/>
    <w:rsid w:val="00166D4C"/>
    <w:rsid w:val="001670EA"/>
    <w:rsid w:val="001674A0"/>
    <w:rsid w:val="00167EF0"/>
    <w:rsid w:val="00170539"/>
    <w:rsid w:val="00170A50"/>
    <w:rsid w:val="0017281E"/>
    <w:rsid w:val="00173179"/>
    <w:rsid w:val="001742EB"/>
    <w:rsid w:val="0017464B"/>
    <w:rsid w:val="00174FFD"/>
    <w:rsid w:val="001759CA"/>
    <w:rsid w:val="00175D0E"/>
    <w:rsid w:val="00176140"/>
    <w:rsid w:val="0017675A"/>
    <w:rsid w:val="001767E3"/>
    <w:rsid w:val="00176C03"/>
    <w:rsid w:val="0017726A"/>
    <w:rsid w:val="001774D8"/>
    <w:rsid w:val="00177DD3"/>
    <w:rsid w:val="00177F66"/>
    <w:rsid w:val="00180278"/>
    <w:rsid w:val="001807F2"/>
    <w:rsid w:val="0018157F"/>
    <w:rsid w:val="001818A7"/>
    <w:rsid w:val="00182647"/>
    <w:rsid w:val="00182725"/>
    <w:rsid w:val="001829C8"/>
    <w:rsid w:val="00183F1A"/>
    <w:rsid w:val="00184239"/>
    <w:rsid w:val="001842C0"/>
    <w:rsid w:val="00185204"/>
    <w:rsid w:val="001858BC"/>
    <w:rsid w:val="00185CFD"/>
    <w:rsid w:val="00186682"/>
    <w:rsid w:val="00186904"/>
    <w:rsid w:val="0018695A"/>
    <w:rsid w:val="00186B0A"/>
    <w:rsid w:val="00187CDF"/>
    <w:rsid w:val="001905BD"/>
    <w:rsid w:val="00190B69"/>
    <w:rsid w:val="00191E79"/>
    <w:rsid w:val="001922C2"/>
    <w:rsid w:val="0019254A"/>
    <w:rsid w:val="0019268F"/>
    <w:rsid w:val="00192916"/>
    <w:rsid w:val="0019295D"/>
    <w:rsid w:val="00192BD4"/>
    <w:rsid w:val="00192FE6"/>
    <w:rsid w:val="001933F9"/>
    <w:rsid w:val="0019360B"/>
    <w:rsid w:val="001938FE"/>
    <w:rsid w:val="00193986"/>
    <w:rsid w:val="00193B08"/>
    <w:rsid w:val="00193D4A"/>
    <w:rsid w:val="00193E59"/>
    <w:rsid w:val="001940B6"/>
    <w:rsid w:val="001940E4"/>
    <w:rsid w:val="00194570"/>
    <w:rsid w:val="0019474B"/>
    <w:rsid w:val="00194AF7"/>
    <w:rsid w:val="00195CA3"/>
    <w:rsid w:val="00196BF4"/>
    <w:rsid w:val="001972DA"/>
    <w:rsid w:val="00197347"/>
    <w:rsid w:val="001976AA"/>
    <w:rsid w:val="001A02F6"/>
    <w:rsid w:val="001A0760"/>
    <w:rsid w:val="001A15C6"/>
    <w:rsid w:val="001A24A2"/>
    <w:rsid w:val="001A365E"/>
    <w:rsid w:val="001A4741"/>
    <w:rsid w:val="001A5510"/>
    <w:rsid w:val="001A5A8F"/>
    <w:rsid w:val="001A5C7B"/>
    <w:rsid w:val="001A5E19"/>
    <w:rsid w:val="001A63D8"/>
    <w:rsid w:val="001A78EE"/>
    <w:rsid w:val="001B001E"/>
    <w:rsid w:val="001B00EB"/>
    <w:rsid w:val="001B01FA"/>
    <w:rsid w:val="001B0832"/>
    <w:rsid w:val="001B0B6E"/>
    <w:rsid w:val="001B0CFC"/>
    <w:rsid w:val="001B0EBE"/>
    <w:rsid w:val="001B1808"/>
    <w:rsid w:val="001B18A7"/>
    <w:rsid w:val="001B2762"/>
    <w:rsid w:val="001B28D9"/>
    <w:rsid w:val="001B2F14"/>
    <w:rsid w:val="001B2F6B"/>
    <w:rsid w:val="001B35DC"/>
    <w:rsid w:val="001B3653"/>
    <w:rsid w:val="001B36FC"/>
    <w:rsid w:val="001B38EE"/>
    <w:rsid w:val="001B41ED"/>
    <w:rsid w:val="001B4607"/>
    <w:rsid w:val="001B4C71"/>
    <w:rsid w:val="001B5864"/>
    <w:rsid w:val="001B6697"/>
    <w:rsid w:val="001B6796"/>
    <w:rsid w:val="001B7E0C"/>
    <w:rsid w:val="001C053A"/>
    <w:rsid w:val="001C0674"/>
    <w:rsid w:val="001C0945"/>
    <w:rsid w:val="001C0DDB"/>
    <w:rsid w:val="001C1405"/>
    <w:rsid w:val="001C1A08"/>
    <w:rsid w:val="001C1B93"/>
    <w:rsid w:val="001C226F"/>
    <w:rsid w:val="001C2D3E"/>
    <w:rsid w:val="001C3197"/>
    <w:rsid w:val="001C333F"/>
    <w:rsid w:val="001C3670"/>
    <w:rsid w:val="001C45B4"/>
    <w:rsid w:val="001C4A6E"/>
    <w:rsid w:val="001C5296"/>
    <w:rsid w:val="001C5335"/>
    <w:rsid w:val="001C5F64"/>
    <w:rsid w:val="001C60DD"/>
    <w:rsid w:val="001C66AC"/>
    <w:rsid w:val="001C6754"/>
    <w:rsid w:val="001C6867"/>
    <w:rsid w:val="001C7466"/>
    <w:rsid w:val="001C77F0"/>
    <w:rsid w:val="001D0133"/>
    <w:rsid w:val="001D0862"/>
    <w:rsid w:val="001D0953"/>
    <w:rsid w:val="001D1188"/>
    <w:rsid w:val="001D152B"/>
    <w:rsid w:val="001D30C9"/>
    <w:rsid w:val="001D3429"/>
    <w:rsid w:val="001D34BD"/>
    <w:rsid w:val="001D36DB"/>
    <w:rsid w:val="001D3AAF"/>
    <w:rsid w:val="001D3B68"/>
    <w:rsid w:val="001D3FDD"/>
    <w:rsid w:val="001D445B"/>
    <w:rsid w:val="001D46A0"/>
    <w:rsid w:val="001D46C3"/>
    <w:rsid w:val="001D47B1"/>
    <w:rsid w:val="001D5082"/>
    <w:rsid w:val="001D50C2"/>
    <w:rsid w:val="001D65E8"/>
    <w:rsid w:val="001D6A65"/>
    <w:rsid w:val="001D753C"/>
    <w:rsid w:val="001D7CA4"/>
    <w:rsid w:val="001D7CB5"/>
    <w:rsid w:val="001D7E58"/>
    <w:rsid w:val="001E0425"/>
    <w:rsid w:val="001E13B3"/>
    <w:rsid w:val="001E1A08"/>
    <w:rsid w:val="001E1B6A"/>
    <w:rsid w:val="001E29B0"/>
    <w:rsid w:val="001E30A0"/>
    <w:rsid w:val="001E3DE1"/>
    <w:rsid w:val="001E3F8C"/>
    <w:rsid w:val="001E4D4F"/>
    <w:rsid w:val="001E54F9"/>
    <w:rsid w:val="001E57CF"/>
    <w:rsid w:val="001E5981"/>
    <w:rsid w:val="001E6826"/>
    <w:rsid w:val="001E6995"/>
    <w:rsid w:val="001E6E8E"/>
    <w:rsid w:val="001E74BA"/>
    <w:rsid w:val="001E7584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2440"/>
    <w:rsid w:val="001F26AC"/>
    <w:rsid w:val="001F34DA"/>
    <w:rsid w:val="001F4D00"/>
    <w:rsid w:val="001F4DAC"/>
    <w:rsid w:val="001F5019"/>
    <w:rsid w:val="001F51C5"/>
    <w:rsid w:val="001F52C2"/>
    <w:rsid w:val="001F65B0"/>
    <w:rsid w:val="001F67AA"/>
    <w:rsid w:val="001F6AFD"/>
    <w:rsid w:val="001F738D"/>
    <w:rsid w:val="001F7599"/>
    <w:rsid w:val="001F79E0"/>
    <w:rsid w:val="001F7D9D"/>
    <w:rsid w:val="0020078F"/>
    <w:rsid w:val="00200ACC"/>
    <w:rsid w:val="0020148F"/>
    <w:rsid w:val="002030A6"/>
    <w:rsid w:val="00204A2A"/>
    <w:rsid w:val="00204B22"/>
    <w:rsid w:val="00204B3A"/>
    <w:rsid w:val="00204D73"/>
    <w:rsid w:val="0020513C"/>
    <w:rsid w:val="0020535A"/>
    <w:rsid w:val="002055CB"/>
    <w:rsid w:val="002059EF"/>
    <w:rsid w:val="00205A4B"/>
    <w:rsid w:val="00205BDB"/>
    <w:rsid w:val="00206955"/>
    <w:rsid w:val="00206A79"/>
    <w:rsid w:val="00206F0F"/>
    <w:rsid w:val="00210309"/>
    <w:rsid w:val="00211519"/>
    <w:rsid w:val="00211A23"/>
    <w:rsid w:val="00211BA2"/>
    <w:rsid w:val="0021224B"/>
    <w:rsid w:val="00212950"/>
    <w:rsid w:val="00212FB8"/>
    <w:rsid w:val="002130E8"/>
    <w:rsid w:val="00213291"/>
    <w:rsid w:val="002132F1"/>
    <w:rsid w:val="00213709"/>
    <w:rsid w:val="002149AF"/>
    <w:rsid w:val="00214A54"/>
    <w:rsid w:val="00214A86"/>
    <w:rsid w:val="00215AAA"/>
    <w:rsid w:val="0021683C"/>
    <w:rsid w:val="0021689A"/>
    <w:rsid w:val="00216F5F"/>
    <w:rsid w:val="00220615"/>
    <w:rsid w:val="00220D00"/>
    <w:rsid w:val="00221985"/>
    <w:rsid w:val="00221EC5"/>
    <w:rsid w:val="00222A7A"/>
    <w:rsid w:val="00222C57"/>
    <w:rsid w:val="002231F2"/>
    <w:rsid w:val="0022336E"/>
    <w:rsid w:val="00223AC7"/>
    <w:rsid w:val="00223E6D"/>
    <w:rsid w:val="00224A2C"/>
    <w:rsid w:val="00225217"/>
    <w:rsid w:val="0022559B"/>
    <w:rsid w:val="002256D9"/>
    <w:rsid w:val="00225A39"/>
    <w:rsid w:val="0022624D"/>
    <w:rsid w:val="00226577"/>
    <w:rsid w:val="0022687C"/>
    <w:rsid w:val="00227825"/>
    <w:rsid w:val="002306F8"/>
    <w:rsid w:val="002312F4"/>
    <w:rsid w:val="00231351"/>
    <w:rsid w:val="002313A2"/>
    <w:rsid w:val="00231C7E"/>
    <w:rsid w:val="00231FC7"/>
    <w:rsid w:val="002321E5"/>
    <w:rsid w:val="00232930"/>
    <w:rsid w:val="0023298E"/>
    <w:rsid w:val="00232A95"/>
    <w:rsid w:val="00232C3F"/>
    <w:rsid w:val="00232CD7"/>
    <w:rsid w:val="00232DD9"/>
    <w:rsid w:val="0023308F"/>
    <w:rsid w:val="00233403"/>
    <w:rsid w:val="00233440"/>
    <w:rsid w:val="00233D0E"/>
    <w:rsid w:val="00234E13"/>
    <w:rsid w:val="00235455"/>
    <w:rsid w:val="00236450"/>
    <w:rsid w:val="002364F0"/>
    <w:rsid w:val="00236765"/>
    <w:rsid w:val="00236A6E"/>
    <w:rsid w:val="0023765A"/>
    <w:rsid w:val="00237921"/>
    <w:rsid w:val="00240342"/>
    <w:rsid w:val="0024040E"/>
    <w:rsid w:val="002404C1"/>
    <w:rsid w:val="00241311"/>
    <w:rsid w:val="002415F2"/>
    <w:rsid w:val="002416BC"/>
    <w:rsid w:val="002418E8"/>
    <w:rsid w:val="00242E22"/>
    <w:rsid w:val="0024336B"/>
    <w:rsid w:val="0024407A"/>
    <w:rsid w:val="00244194"/>
    <w:rsid w:val="0024424F"/>
    <w:rsid w:val="002447E2"/>
    <w:rsid w:val="00244D28"/>
    <w:rsid w:val="00244E74"/>
    <w:rsid w:val="0024553E"/>
    <w:rsid w:val="00245689"/>
    <w:rsid w:val="00245720"/>
    <w:rsid w:val="00245A6F"/>
    <w:rsid w:val="00245FD5"/>
    <w:rsid w:val="002477DF"/>
    <w:rsid w:val="00250043"/>
    <w:rsid w:val="00251AD6"/>
    <w:rsid w:val="002522E1"/>
    <w:rsid w:val="002528CA"/>
    <w:rsid w:val="00252C17"/>
    <w:rsid w:val="0025307F"/>
    <w:rsid w:val="002534A7"/>
    <w:rsid w:val="00253E11"/>
    <w:rsid w:val="00253EC2"/>
    <w:rsid w:val="00253F12"/>
    <w:rsid w:val="002551BD"/>
    <w:rsid w:val="00255304"/>
    <w:rsid w:val="0025555C"/>
    <w:rsid w:val="00255893"/>
    <w:rsid w:val="002568D0"/>
    <w:rsid w:val="00256930"/>
    <w:rsid w:val="0025706E"/>
    <w:rsid w:val="00257E19"/>
    <w:rsid w:val="0026043E"/>
    <w:rsid w:val="002608B0"/>
    <w:rsid w:val="00260AEE"/>
    <w:rsid w:val="00260BD6"/>
    <w:rsid w:val="002621A6"/>
    <w:rsid w:val="00262661"/>
    <w:rsid w:val="00262A37"/>
    <w:rsid w:val="00262D9D"/>
    <w:rsid w:val="00262FF9"/>
    <w:rsid w:val="00263148"/>
    <w:rsid w:val="002632DF"/>
    <w:rsid w:val="00263946"/>
    <w:rsid w:val="00263AFF"/>
    <w:rsid w:val="002640BA"/>
    <w:rsid w:val="00264CF2"/>
    <w:rsid w:val="002667A8"/>
    <w:rsid w:val="00266900"/>
    <w:rsid w:val="00266A60"/>
    <w:rsid w:val="00266E85"/>
    <w:rsid w:val="00267587"/>
    <w:rsid w:val="002675C4"/>
    <w:rsid w:val="002675C8"/>
    <w:rsid w:val="00267760"/>
    <w:rsid w:val="00270959"/>
    <w:rsid w:val="00271589"/>
    <w:rsid w:val="00271A9D"/>
    <w:rsid w:val="0027204F"/>
    <w:rsid w:val="00273177"/>
    <w:rsid w:val="00273202"/>
    <w:rsid w:val="002740D6"/>
    <w:rsid w:val="0027455B"/>
    <w:rsid w:val="0027468F"/>
    <w:rsid w:val="002749DF"/>
    <w:rsid w:val="00275074"/>
    <w:rsid w:val="00275958"/>
    <w:rsid w:val="00275EE7"/>
    <w:rsid w:val="002763E9"/>
    <w:rsid w:val="00276736"/>
    <w:rsid w:val="00276F4E"/>
    <w:rsid w:val="002770D1"/>
    <w:rsid w:val="0027773D"/>
    <w:rsid w:val="002778BD"/>
    <w:rsid w:val="0028075D"/>
    <w:rsid w:val="00280991"/>
    <w:rsid w:val="002812B3"/>
    <w:rsid w:val="002815FA"/>
    <w:rsid w:val="002816E9"/>
    <w:rsid w:val="002824C2"/>
    <w:rsid w:val="0028284D"/>
    <w:rsid w:val="00284047"/>
    <w:rsid w:val="00284345"/>
    <w:rsid w:val="002846A6"/>
    <w:rsid w:val="00284731"/>
    <w:rsid w:val="00284D3D"/>
    <w:rsid w:val="00284E32"/>
    <w:rsid w:val="00285137"/>
    <w:rsid w:val="002851EB"/>
    <w:rsid w:val="002852C7"/>
    <w:rsid w:val="00285510"/>
    <w:rsid w:val="00285BD1"/>
    <w:rsid w:val="00285DE2"/>
    <w:rsid w:val="0028616D"/>
    <w:rsid w:val="002866CA"/>
    <w:rsid w:val="00286965"/>
    <w:rsid w:val="00287304"/>
    <w:rsid w:val="00287DAF"/>
    <w:rsid w:val="0029136E"/>
    <w:rsid w:val="00291D04"/>
    <w:rsid w:val="00292399"/>
    <w:rsid w:val="00292458"/>
    <w:rsid w:val="002926C1"/>
    <w:rsid w:val="00293AE1"/>
    <w:rsid w:val="00293D5C"/>
    <w:rsid w:val="00294238"/>
    <w:rsid w:val="00294445"/>
    <w:rsid w:val="00294B4D"/>
    <w:rsid w:val="00295312"/>
    <w:rsid w:val="0029537E"/>
    <w:rsid w:val="002960D5"/>
    <w:rsid w:val="002965AB"/>
    <w:rsid w:val="00296C58"/>
    <w:rsid w:val="00297063"/>
    <w:rsid w:val="00297926"/>
    <w:rsid w:val="00297B5F"/>
    <w:rsid w:val="00297BBA"/>
    <w:rsid w:val="00297D9F"/>
    <w:rsid w:val="00297DDE"/>
    <w:rsid w:val="002A014A"/>
    <w:rsid w:val="002A02C9"/>
    <w:rsid w:val="002A1062"/>
    <w:rsid w:val="002A1753"/>
    <w:rsid w:val="002A1B87"/>
    <w:rsid w:val="002A1CFB"/>
    <w:rsid w:val="002A1EA9"/>
    <w:rsid w:val="002A2012"/>
    <w:rsid w:val="002A2413"/>
    <w:rsid w:val="002A2F5E"/>
    <w:rsid w:val="002A300A"/>
    <w:rsid w:val="002A352A"/>
    <w:rsid w:val="002A5317"/>
    <w:rsid w:val="002A607D"/>
    <w:rsid w:val="002A6B00"/>
    <w:rsid w:val="002B04E9"/>
    <w:rsid w:val="002B06E4"/>
    <w:rsid w:val="002B132E"/>
    <w:rsid w:val="002B1499"/>
    <w:rsid w:val="002B1B18"/>
    <w:rsid w:val="002B2813"/>
    <w:rsid w:val="002B293B"/>
    <w:rsid w:val="002B2D29"/>
    <w:rsid w:val="002B3B31"/>
    <w:rsid w:val="002B3BBD"/>
    <w:rsid w:val="002B4B6E"/>
    <w:rsid w:val="002B4EF6"/>
    <w:rsid w:val="002B5134"/>
    <w:rsid w:val="002B5C81"/>
    <w:rsid w:val="002B694C"/>
    <w:rsid w:val="002B6991"/>
    <w:rsid w:val="002B6BF3"/>
    <w:rsid w:val="002B71AF"/>
    <w:rsid w:val="002C04C4"/>
    <w:rsid w:val="002C0BE3"/>
    <w:rsid w:val="002C0C4B"/>
    <w:rsid w:val="002C1B3B"/>
    <w:rsid w:val="002C1EEA"/>
    <w:rsid w:val="002C2CF8"/>
    <w:rsid w:val="002C3119"/>
    <w:rsid w:val="002C42AA"/>
    <w:rsid w:val="002C4629"/>
    <w:rsid w:val="002C4720"/>
    <w:rsid w:val="002C47AD"/>
    <w:rsid w:val="002C50BE"/>
    <w:rsid w:val="002C5510"/>
    <w:rsid w:val="002C6034"/>
    <w:rsid w:val="002C635B"/>
    <w:rsid w:val="002C6780"/>
    <w:rsid w:val="002C7276"/>
    <w:rsid w:val="002C770F"/>
    <w:rsid w:val="002C7CFF"/>
    <w:rsid w:val="002D0BC6"/>
    <w:rsid w:val="002D12DB"/>
    <w:rsid w:val="002D16BA"/>
    <w:rsid w:val="002D17C5"/>
    <w:rsid w:val="002D1856"/>
    <w:rsid w:val="002D2010"/>
    <w:rsid w:val="002D2166"/>
    <w:rsid w:val="002D2CA0"/>
    <w:rsid w:val="002D365F"/>
    <w:rsid w:val="002D3FCB"/>
    <w:rsid w:val="002D51DF"/>
    <w:rsid w:val="002D6892"/>
    <w:rsid w:val="002D68C2"/>
    <w:rsid w:val="002D73C0"/>
    <w:rsid w:val="002D7C86"/>
    <w:rsid w:val="002E0692"/>
    <w:rsid w:val="002E0E0A"/>
    <w:rsid w:val="002E13CE"/>
    <w:rsid w:val="002E152D"/>
    <w:rsid w:val="002E1D74"/>
    <w:rsid w:val="002E272D"/>
    <w:rsid w:val="002E2943"/>
    <w:rsid w:val="002E2CF1"/>
    <w:rsid w:val="002E34AF"/>
    <w:rsid w:val="002E3BDC"/>
    <w:rsid w:val="002E4AAC"/>
    <w:rsid w:val="002E4F58"/>
    <w:rsid w:val="002E53DE"/>
    <w:rsid w:val="002E563B"/>
    <w:rsid w:val="002E585E"/>
    <w:rsid w:val="002E6052"/>
    <w:rsid w:val="002E62D2"/>
    <w:rsid w:val="002E734F"/>
    <w:rsid w:val="002E74AF"/>
    <w:rsid w:val="002E758C"/>
    <w:rsid w:val="002F0ACD"/>
    <w:rsid w:val="002F1038"/>
    <w:rsid w:val="002F118B"/>
    <w:rsid w:val="002F161C"/>
    <w:rsid w:val="002F22FF"/>
    <w:rsid w:val="002F27BD"/>
    <w:rsid w:val="002F281D"/>
    <w:rsid w:val="002F28BE"/>
    <w:rsid w:val="002F2D8F"/>
    <w:rsid w:val="002F41C7"/>
    <w:rsid w:val="002F5BE4"/>
    <w:rsid w:val="002F64DA"/>
    <w:rsid w:val="002F695B"/>
    <w:rsid w:val="002F6FFF"/>
    <w:rsid w:val="002F7022"/>
    <w:rsid w:val="002F72DA"/>
    <w:rsid w:val="002F76B1"/>
    <w:rsid w:val="002F7D66"/>
    <w:rsid w:val="002F7DBE"/>
    <w:rsid w:val="0030090B"/>
    <w:rsid w:val="00300A3D"/>
    <w:rsid w:val="00302AE8"/>
    <w:rsid w:val="00302BB1"/>
    <w:rsid w:val="003030F0"/>
    <w:rsid w:val="003034E7"/>
    <w:rsid w:val="00303517"/>
    <w:rsid w:val="00303F0C"/>
    <w:rsid w:val="0030404B"/>
    <w:rsid w:val="00304210"/>
    <w:rsid w:val="003048D3"/>
    <w:rsid w:val="003048D7"/>
    <w:rsid w:val="00304A1B"/>
    <w:rsid w:val="00304AD2"/>
    <w:rsid w:val="00304EAA"/>
    <w:rsid w:val="00304F70"/>
    <w:rsid w:val="00305297"/>
    <w:rsid w:val="003062E6"/>
    <w:rsid w:val="003066C4"/>
    <w:rsid w:val="00306733"/>
    <w:rsid w:val="003068B6"/>
    <w:rsid w:val="003069B0"/>
    <w:rsid w:val="003070D1"/>
    <w:rsid w:val="003071F6"/>
    <w:rsid w:val="0030773E"/>
    <w:rsid w:val="00307FE0"/>
    <w:rsid w:val="003103E7"/>
    <w:rsid w:val="003107EB"/>
    <w:rsid w:val="00310E66"/>
    <w:rsid w:val="00310FF8"/>
    <w:rsid w:val="0031141B"/>
    <w:rsid w:val="00311C08"/>
    <w:rsid w:val="003125E0"/>
    <w:rsid w:val="00312ECE"/>
    <w:rsid w:val="0031393C"/>
    <w:rsid w:val="00313CB0"/>
    <w:rsid w:val="00313F96"/>
    <w:rsid w:val="00314034"/>
    <w:rsid w:val="00314122"/>
    <w:rsid w:val="00314A3C"/>
    <w:rsid w:val="00314B0A"/>
    <w:rsid w:val="003150CE"/>
    <w:rsid w:val="00315596"/>
    <w:rsid w:val="00315AAB"/>
    <w:rsid w:val="00316124"/>
    <w:rsid w:val="0031647D"/>
    <w:rsid w:val="00316F19"/>
    <w:rsid w:val="003175E1"/>
    <w:rsid w:val="003176EC"/>
    <w:rsid w:val="00317B69"/>
    <w:rsid w:val="00320040"/>
    <w:rsid w:val="00320299"/>
    <w:rsid w:val="00321154"/>
    <w:rsid w:val="003211B0"/>
    <w:rsid w:val="003215FC"/>
    <w:rsid w:val="00321EDA"/>
    <w:rsid w:val="003224AA"/>
    <w:rsid w:val="003224E7"/>
    <w:rsid w:val="0032298A"/>
    <w:rsid w:val="003237BA"/>
    <w:rsid w:val="00323DA2"/>
    <w:rsid w:val="00323EBC"/>
    <w:rsid w:val="00324975"/>
    <w:rsid w:val="003251B4"/>
    <w:rsid w:val="00325D7A"/>
    <w:rsid w:val="00326145"/>
    <w:rsid w:val="003262F7"/>
    <w:rsid w:val="00327106"/>
    <w:rsid w:val="00327163"/>
    <w:rsid w:val="00327305"/>
    <w:rsid w:val="00327531"/>
    <w:rsid w:val="00330187"/>
    <w:rsid w:val="00330E8B"/>
    <w:rsid w:val="00331C77"/>
    <w:rsid w:val="00331DB6"/>
    <w:rsid w:val="00331F96"/>
    <w:rsid w:val="0033206B"/>
    <w:rsid w:val="00332954"/>
    <w:rsid w:val="00332B55"/>
    <w:rsid w:val="00333495"/>
    <w:rsid w:val="003336B9"/>
    <w:rsid w:val="00333A85"/>
    <w:rsid w:val="0033476C"/>
    <w:rsid w:val="0033490C"/>
    <w:rsid w:val="00334BC1"/>
    <w:rsid w:val="00335A8B"/>
    <w:rsid w:val="00335EA8"/>
    <w:rsid w:val="003363DD"/>
    <w:rsid w:val="0033647C"/>
    <w:rsid w:val="00337810"/>
    <w:rsid w:val="00340361"/>
    <w:rsid w:val="00340795"/>
    <w:rsid w:val="00340976"/>
    <w:rsid w:val="0034111C"/>
    <w:rsid w:val="00341947"/>
    <w:rsid w:val="00341E60"/>
    <w:rsid w:val="0034217F"/>
    <w:rsid w:val="00342AAB"/>
    <w:rsid w:val="00342AD2"/>
    <w:rsid w:val="0034327B"/>
    <w:rsid w:val="00343385"/>
    <w:rsid w:val="003436A9"/>
    <w:rsid w:val="00343954"/>
    <w:rsid w:val="00343A3D"/>
    <w:rsid w:val="00344BCA"/>
    <w:rsid w:val="00345405"/>
    <w:rsid w:val="00345DDD"/>
    <w:rsid w:val="0034611E"/>
    <w:rsid w:val="00346925"/>
    <w:rsid w:val="00346FED"/>
    <w:rsid w:val="003501B6"/>
    <w:rsid w:val="00351D21"/>
    <w:rsid w:val="00351E01"/>
    <w:rsid w:val="003522C3"/>
    <w:rsid w:val="00352968"/>
    <w:rsid w:val="0035298B"/>
    <w:rsid w:val="00352D21"/>
    <w:rsid w:val="00353268"/>
    <w:rsid w:val="003532BC"/>
    <w:rsid w:val="0035443D"/>
    <w:rsid w:val="0035464B"/>
    <w:rsid w:val="00354AA2"/>
    <w:rsid w:val="00354B28"/>
    <w:rsid w:val="00354FEE"/>
    <w:rsid w:val="00356275"/>
    <w:rsid w:val="00356C0B"/>
    <w:rsid w:val="00357B9C"/>
    <w:rsid w:val="00357D49"/>
    <w:rsid w:val="00357F7A"/>
    <w:rsid w:val="00360324"/>
    <w:rsid w:val="00361412"/>
    <w:rsid w:val="003615CA"/>
    <w:rsid w:val="00362028"/>
    <w:rsid w:val="00362F59"/>
    <w:rsid w:val="00363849"/>
    <w:rsid w:val="00363B2C"/>
    <w:rsid w:val="003642A6"/>
    <w:rsid w:val="00364763"/>
    <w:rsid w:val="00364907"/>
    <w:rsid w:val="00365219"/>
    <w:rsid w:val="00365258"/>
    <w:rsid w:val="003655C7"/>
    <w:rsid w:val="00365C3D"/>
    <w:rsid w:val="0036622A"/>
    <w:rsid w:val="00366558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36"/>
    <w:rsid w:val="003711AF"/>
    <w:rsid w:val="00371416"/>
    <w:rsid w:val="003735C6"/>
    <w:rsid w:val="00374848"/>
    <w:rsid w:val="003755E0"/>
    <w:rsid w:val="0037571A"/>
    <w:rsid w:val="003757A1"/>
    <w:rsid w:val="00375D09"/>
    <w:rsid w:val="003762DC"/>
    <w:rsid w:val="00376524"/>
    <w:rsid w:val="00376990"/>
    <w:rsid w:val="00376C6A"/>
    <w:rsid w:val="0037739D"/>
    <w:rsid w:val="0037751C"/>
    <w:rsid w:val="00377D61"/>
    <w:rsid w:val="003801DB"/>
    <w:rsid w:val="00380B66"/>
    <w:rsid w:val="00380F3F"/>
    <w:rsid w:val="003810E3"/>
    <w:rsid w:val="00381323"/>
    <w:rsid w:val="00381953"/>
    <w:rsid w:val="00382232"/>
    <w:rsid w:val="00382DAB"/>
    <w:rsid w:val="00382F1A"/>
    <w:rsid w:val="00382F9A"/>
    <w:rsid w:val="00383282"/>
    <w:rsid w:val="00383422"/>
    <w:rsid w:val="00383658"/>
    <w:rsid w:val="00383CEF"/>
    <w:rsid w:val="003840E3"/>
    <w:rsid w:val="0038412E"/>
    <w:rsid w:val="00384C7A"/>
    <w:rsid w:val="0038590C"/>
    <w:rsid w:val="00385F74"/>
    <w:rsid w:val="00386053"/>
    <w:rsid w:val="0038616E"/>
    <w:rsid w:val="0038741A"/>
    <w:rsid w:val="00387459"/>
    <w:rsid w:val="0038771D"/>
    <w:rsid w:val="00387C69"/>
    <w:rsid w:val="003901D1"/>
    <w:rsid w:val="00390935"/>
    <w:rsid w:val="00391257"/>
    <w:rsid w:val="003918C1"/>
    <w:rsid w:val="003922FF"/>
    <w:rsid w:val="0039241F"/>
    <w:rsid w:val="00392491"/>
    <w:rsid w:val="003929E3"/>
    <w:rsid w:val="003935B0"/>
    <w:rsid w:val="00393E44"/>
    <w:rsid w:val="00394301"/>
    <w:rsid w:val="00394E31"/>
    <w:rsid w:val="003958CC"/>
    <w:rsid w:val="0039647B"/>
    <w:rsid w:val="00396BFC"/>
    <w:rsid w:val="00396FF6"/>
    <w:rsid w:val="003970E2"/>
    <w:rsid w:val="0039714E"/>
    <w:rsid w:val="0039747B"/>
    <w:rsid w:val="00397AB6"/>
    <w:rsid w:val="00397ACA"/>
    <w:rsid w:val="00397DFD"/>
    <w:rsid w:val="003A0AC9"/>
    <w:rsid w:val="003A10C3"/>
    <w:rsid w:val="003A1292"/>
    <w:rsid w:val="003A1D87"/>
    <w:rsid w:val="003A3B5B"/>
    <w:rsid w:val="003A495D"/>
    <w:rsid w:val="003A4A40"/>
    <w:rsid w:val="003A4ADA"/>
    <w:rsid w:val="003A4C13"/>
    <w:rsid w:val="003A4C7C"/>
    <w:rsid w:val="003A5611"/>
    <w:rsid w:val="003A5844"/>
    <w:rsid w:val="003A597F"/>
    <w:rsid w:val="003A71A8"/>
    <w:rsid w:val="003A71D2"/>
    <w:rsid w:val="003A7264"/>
    <w:rsid w:val="003A78E6"/>
    <w:rsid w:val="003A7E28"/>
    <w:rsid w:val="003B00CA"/>
    <w:rsid w:val="003B030B"/>
    <w:rsid w:val="003B0432"/>
    <w:rsid w:val="003B0821"/>
    <w:rsid w:val="003B0BE9"/>
    <w:rsid w:val="003B0F4B"/>
    <w:rsid w:val="003B1024"/>
    <w:rsid w:val="003B1209"/>
    <w:rsid w:val="003B1BC9"/>
    <w:rsid w:val="003B1CBD"/>
    <w:rsid w:val="003B24D7"/>
    <w:rsid w:val="003B28B8"/>
    <w:rsid w:val="003B28E0"/>
    <w:rsid w:val="003B2E9B"/>
    <w:rsid w:val="003B2EC5"/>
    <w:rsid w:val="003B2F8D"/>
    <w:rsid w:val="003B3C64"/>
    <w:rsid w:val="003B3C79"/>
    <w:rsid w:val="003B45AF"/>
    <w:rsid w:val="003B4FAA"/>
    <w:rsid w:val="003B547A"/>
    <w:rsid w:val="003B5D31"/>
    <w:rsid w:val="003B5EBC"/>
    <w:rsid w:val="003B6649"/>
    <w:rsid w:val="003B6EA0"/>
    <w:rsid w:val="003B6EC0"/>
    <w:rsid w:val="003B75B9"/>
    <w:rsid w:val="003C087B"/>
    <w:rsid w:val="003C0DA2"/>
    <w:rsid w:val="003C0DED"/>
    <w:rsid w:val="003C178C"/>
    <w:rsid w:val="003C197F"/>
    <w:rsid w:val="003C1A18"/>
    <w:rsid w:val="003C26C0"/>
    <w:rsid w:val="003C2FE6"/>
    <w:rsid w:val="003C30B5"/>
    <w:rsid w:val="003C319E"/>
    <w:rsid w:val="003C3EBE"/>
    <w:rsid w:val="003C48EC"/>
    <w:rsid w:val="003C5C41"/>
    <w:rsid w:val="003C62F8"/>
    <w:rsid w:val="003C669D"/>
    <w:rsid w:val="003C66C4"/>
    <w:rsid w:val="003C6877"/>
    <w:rsid w:val="003C693D"/>
    <w:rsid w:val="003C6C1D"/>
    <w:rsid w:val="003C7062"/>
    <w:rsid w:val="003C722F"/>
    <w:rsid w:val="003C7461"/>
    <w:rsid w:val="003D0135"/>
    <w:rsid w:val="003D01CB"/>
    <w:rsid w:val="003D0788"/>
    <w:rsid w:val="003D0938"/>
    <w:rsid w:val="003D09CC"/>
    <w:rsid w:val="003D132A"/>
    <w:rsid w:val="003D1517"/>
    <w:rsid w:val="003D1D50"/>
    <w:rsid w:val="003D232D"/>
    <w:rsid w:val="003D286B"/>
    <w:rsid w:val="003D2908"/>
    <w:rsid w:val="003D2938"/>
    <w:rsid w:val="003D34D7"/>
    <w:rsid w:val="003D35DC"/>
    <w:rsid w:val="003D3DAA"/>
    <w:rsid w:val="003D3FBA"/>
    <w:rsid w:val="003D402B"/>
    <w:rsid w:val="003D4A10"/>
    <w:rsid w:val="003D54B0"/>
    <w:rsid w:val="003D72AA"/>
    <w:rsid w:val="003D761A"/>
    <w:rsid w:val="003D764F"/>
    <w:rsid w:val="003D76EF"/>
    <w:rsid w:val="003D7AC0"/>
    <w:rsid w:val="003E0042"/>
    <w:rsid w:val="003E0392"/>
    <w:rsid w:val="003E0667"/>
    <w:rsid w:val="003E0BCE"/>
    <w:rsid w:val="003E0DF3"/>
    <w:rsid w:val="003E0EFD"/>
    <w:rsid w:val="003E13E0"/>
    <w:rsid w:val="003E1660"/>
    <w:rsid w:val="003E1CD1"/>
    <w:rsid w:val="003E1F02"/>
    <w:rsid w:val="003E2A2D"/>
    <w:rsid w:val="003E32FD"/>
    <w:rsid w:val="003E3729"/>
    <w:rsid w:val="003E3863"/>
    <w:rsid w:val="003E47D4"/>
    <w:rsid w:val="003E50B9"/>
    <w:rsid w:val="003E51C7"/>
    <w:rsid w:val="003E5777"/>
    <w:rsid w:val="003E57D6"/>
    <w:rsid w:val="003E5AEA"/>
    <w:rsid w:val="003E62E2"/>
    <w:rsid w:val="003E6322"/>
    <w:rsid w:val="003E63B1"/>
    <w:rsid w:val="003E64A9"/>
    <w:rsid w:val="003E66DE"/>
    <w:rsid w:val="003E67D4"/>
    <w:rsid w:val="003E7905"/>
    <w:rsid w:val="003E7B40"/>
    <w:rsid w:val="003F0336"/>
    <w:rsid w:val="003F1219"/>
    <w:rsid w:val="003F1254"/>
    <w:rsid w:val="003F1DF8"/>
    <w:rsid w:val="003F29CD"/>
    <w:rsid w:val="003F3FCC"/>
    <w:rsid w:val="003F46F7"/>
    <w:rsid w:val="003F5547"/>
    <w:rsid w:val="003F5C40"/>
    <w:rsid w:val="003F69FF"/>
    <w:rsid w:val="003F6E12"/>
    <w:rsid w:val="003F6F8B"/>
    <w:rsid w:val="003F75ED"/>
    <w:rsid w:val="003F7738"/>
    <w:rsid w:val="004002B7"/>
    <w:rsid w:val="00400AA9"/>
    <w:rsid w:val="00400F31"/>
    <w:rsid w:val="00401479"/>
    <w:rsid w:val="00401B24"/>
    <w:rsid w:val="004023BA"/>
    <w:rsid w:val="0040286F"/>
    <w:rsid w:val="00403148"/>
    <w:rsid w:val="004042C6"/>
    <w:rsid w:val="00405EA0"/>
    <w:rsid w:val="00406B4D"/>
    <w:rsid w:val="00406E26"/>
    <w:rsid w:val="004073C4"/>
    <w:rsid w:val="00407C45"/>
    <w:rsid w:val="00410190"/>
    <w:rsid w:val="00412A1A"/>
    <w:rsid w:val="00413DD3"/>
    <w:rsid w:val="00414011"/>
    <w:rsid w:val="0041443C"/>
    <w:rsid w:val="0041488F"/>
    <w:rsid w:val="0041538F"/>
    <w:rsid w:val="004154F7"/>
    <w:rsid w:val="00415880"/>
    <w:rsid w:val="0041660B"/>
    <w:rsid w:val="00416D3A"/>
    <w:rsid w:val="00416D44"/>
    <w:rsid w:val="00416F89"/>
    <w:rsid w:val="004176FF"/>
    <w:rsid w:val="00417A1E"/>
    <w:rsid w:val="00417EF9"/>
    <w:rsid w:val="00420813"/>
    <w:rsid w:val="004215AF"/>
    <w:rsid w:val="00421A27"/>
    <w:rsid w:val="00421B52"/>
    <w:rsid w:val="00421D0A"/>
    <w:rsid w:val="0042222B"/>
    <w:rsid w:val="004226C3"/>
    <w:rsid w:val="004228BA"/>
    <w:rsid w:val="00423277"/>
    <w:rsid w:val="00423B21"/>
    <w:rsid w:val="004241C5"/>
    <w:rsid w:val="00424FA7"/>
    <w:rsid w:val="00425D2C"/>
    <w:rsid w:val="00426988"/>
    <w:rsid w:val="00426A87"/>
    <w:rsid w:val="00427007"/>
    <w:rsid w:val="004309D8"/>
    <w:rsid w:val="004313D1"/>
    <w:rsid w:val="004317E8"/>
    <w:rsid w:val="0043197F"/>
    <w:rsid w:val="00432110"/>
    <w:rsid w:val="004328EE"/>
    <w:rsid w:val="00432A3B"/>
    <w:rsid w:val="00433EBE"/>
    <w:rsid w:val="00434406"/>
    <w:rsid w:val="00434C53"/>
    <w:rsid w:val="0043528A"/>
    <w:rsid w:val="004355F0"/>
    <w:rsid w:val="00435EBD"/>
    <w:rsid w:val="00436F98"/>
    <w:rsid w:val="00437D40"/>
    <w:rsid w:val="004405C9"/>
    <w:rsid w:val="00440853"/>
    <w:rsid w:val="00440DAE"/>
    <w:rsid w:val="00440F58"/>
    <w:rsid w:val="00440FED"/>
    <w:rsid w:val="0044178F"/>
    <w:rsid w:val="00441B92"/>
    <w:rsid w:val="004427E0"/>
    <w:rsid w:val="00442D03"/>
    <w:rsid w:val="004430E4"/>
    <w:rsid w:val="00443A9F"/>
    <w:rsid w:val="0044474B"/>
    <w:rsid w:val="00445FF7"/>
    <w:rsid w:val="00446111"/>
    <w:rsid w:val="00446AD3"/>
    <w:rsid w:val="00446AF1"/>
    <w:rsid w:val="00446D71"/>
    <w:rsid w:val="0044717A"/>
    <w:rsid w:val="004479F1"/>
    <w:rsid w:val="004508A8"/>
    <w:rsid w:val="00450B61"/>
    <w:rsid w:val="00451A8A"/>
    <w:rsid w:val="00451BAE"/>
    <w:rsid w:val="00452CA7"/>
    <w:rsid w:val="00453341"/>
    <w:rsid w:val="00454193"/>
    <w:rsid w:val="0045446A"/>
    <w:rsid w:val="00454544"/>
    <w:rsid w:val="004545C6"/>
    <w:rsid w:val="00454DCA"/>
    <w:rsid w:val="00454E26"/>
    <w:rsid w:val="00454E59"/>
    <w:rsid w:val="004553FD"/>
    <w:rsid w:val="00455DD2"/>
    <w:rsid w:val="00456544"/>
    <w:rsid w:val="00456649"/>
    <w:rsid w:val="004567B7"/>
    <w:rsid w:val="004567DC"/>
    <w:rsid w:val="00456856"/>
    <w:rsid w:val="00456E49"/>
    <w:rsid w:val="004571EF"/>
    <w:rsid w:val="00457712"/>
    <w:rsid w:val="0046047A"/>
    <w:rsid w:val="00461210"/>
    <w:rsid w:val="00461700"/>
    <w:rsid w:val="00461AAC"/>
    <w:rsid w:val="00461D98"/>
    <w:rsid w:val="00462299"/>
    <w:rsid w:val="00462490"/>
    <w:rsid w:val="00462AC9"/>
    <w:rsid w:val="00462E36"/>
    <w:rsid w:val="00463BC4"/>
    <w:rsid w:val="00463C34"/>
    <w:rsid w:val="00463DC3"/>
    <w:rsid w:val="00464D56"/>
    <w:rsid w:val="00465299"/>
    <w:rsid w:val="00466087"/>
    <w:rsid w:val="00466987"/>
    <w:rsid w:val="00466A0F"/>
    <w:rsid w:val="00466EAC"/>
    <w:rsid w:val="0046795B"/>
    <w:rsid w:val="004708C0"/>
    <w:rsid w:val="0047115F"/>
    <w:rsid w:val="004715CB"/>
    <w:rsid w:val="00471863"/>
    <w:rsid w:val="004718AD"/>
    <w:rsid w:val="00471B20"/>
    <w:rsid w:val="00473239"/>
    <w:rsid w:val="00473777"/>
    <w:rsid w:val="00473A14"/>
    <w:rsid w:val="00474282"/>
    <w:rsid w:val="004745A9"/>
    <w:rsid w:val="00474871"/>
    <w:rsid w:val="00474CA8"/>
    <w:rsid w:val="00474E43"/>
    <w:rsid w:val="004766DA"/>
    <w:rsid w:val="0047672D"/>
    <w:rsid w:val="00476A55"/>
    <w:rsid w:val="00477C65"/>
    <w:rsid w:val="0048076D"/>
    <w:rsid w:val="00480A46"/>
    <w:rsid w:val="0048134D"/>
    <w:rsid w:val="00481624"/>
    <w:rsid w:val="00481765"/>
    <w:rsid w:val="0048187D"/>
    <w:rsid w:val="00481D90"/>
    <w:rsid w:val="00482700"/>
    <w:rsid w:val="00482CD4"/>
    <w:rsid w:val="00483261"/>
    <w:rsid w:val="0048328A"/>
    <w:rsid w:val="00484377"/>
    <w:rsid w:val="0048592E"/>
    <w:rsid w:val="00485B23"/>
    <w:rsid w:val="00485B50"/>
    <w:rsid w:val="00486322"/>
    <w:rsid w:val="004869C3"/>
    <w:rsid w:val="00486C7A"/>
    <w:rsid w:val="004874E4"/>
    <w:rsid w:val="00487E79"/>
    <w:rsid w:val="0049070D"/>
    <w:rsid w:val="00490A39"/>
    <w:rsid w:val="00490E07"/>
    <w:rsid w:val="00490E82"/>
    <w:rsid w:val="00491BE4"/>
    <w:rsid w:val="00491DB2"/>
    <w:rsid w:val="00492877"/>
    <w:rsid w:val="00492FF3"/>
    <w:rsid w:val="00493FD6"/>
    <w:rsid w:val="004942F0"/>
    <w:rsid w:val="004955F2"/>
    <w:rsid w:val="00495BA6"/>
    <w:rsid w:val="00496808"/>
    <w:rsid w:val="00496DC2"/>
    <w:rsid w:val="00496E75"/>
    <w:rsid w:val="00497426"/>
    <w:rsid w:val="004A014C"/>
    <w:rsid w:val="004A0AA8"/>
    <w:rsid w:val="004A0E3A"/>
    <w:rsid w:val="004A18D0"/>
    <w:rsid w:val="004A1FDE"/>
    <w:rsid w:val="004A1FE4"/>
    <w:rsid w:val="004A2103"/>
    <w:rsid w:val="004A2CA9"/>
    <w:rsid w:val="004A33EF"/>
    <w:rsid w:val="004A34C9"/>
    <w:rsid w:val="004A3878"/>
    <w:rsid w:val="004A3CB5"/>
    <w:rsid w:val="004A3CBC"/>
    <w:rsid w:val="004A3D3B"/>
    <w:rsid w:val="004A4C9C"/>
    <w:rsid w:val="004A537D"/>
    <w:rsid w:val="004A67F0"/>
    <w:rsid w:val="004A71C3"/>
    <w:rsid w:val="004A724C"/>
    <w:rsid w:val="004A7769"/>
    <w:rsid w:val="004A77B1"/>
    <w:rsid w:val="004A78E1"/>
    <w:rsid w:val="004B0AB1"/>
    <w:rsid w:val="004B0FCD"/>
    <w:rsid w:val="004B1214"/>
    <w:rsid w:val="004B1CB4"/>
    <w:rsid w:val="004B217D"/>
    <w:rsid w:val="004B23AD"/>
    <w:rsid w:val="004B257F"/>
    <w:rsid w:val="004B2893"/>
    <w:rsid w:val="004B2965"/>
    <w:rsid w:val="004B3184"/>
    <w:rsid w:val="004B3265"/>
    <w:rsid w:val="004B3339"/>
    <w:rsid w:val="004B3512"/>
    <w:rsid w:val="004B3545"/>
    <w:rsid w:val="004B38A1"/>
    <w:rsid w:val="004B4224"/>
    <w:rsid w:val="004B4297"/>
    <w:rsid w:val="004B4647"/>
    <w:rsid w:val="004B532E"/>
    <w:rsid w:val="004B5CAE"/>
    <w:rsid w:val="004B6B25"/>
    <w:rsid w:val="004B6EE9"/>
    <w:rsid w:val="004B6FC1"/>
    <w:rsid w:val="004B7364"/>
    <w:rsid w:val="004B7455"/>
    <w:rsid w:val="004B74FF"/>
    <w:rsid w:val="004B7CE4"/>
    <w:rsid w:val="004C0302"/>
    <w:rsid w:val="004C0401"/>
    <w:rsid w:val="004C0599"/>
    <w:rsid w:val="004C0C49"/>
    <w:rsid w:val="004C1096"/>
    <w:rsid w:val="004C17FF"/>
    <w:rsid w:val="004C183D"/>
    <w:rsid w:val="004C29DB"/>
    <w:rsid w:val="004C2BCC"/>
    <w:rsid w:val="004C2F20"/>
    <w:rsid w:val="004C3932"/>
    <w:rsid w:val="004C394F"/>
    <w:rsid w:val="004C3EC7"/>
    <w:rsid w:val="004C3EEE"/>
    <w:rsid w:val="004C483D"/>
    <w:rsid w:val="004C49EA"/>
    <w:rsid w:val="004C4D15"/>
    <w:rsid w:val="004C5725"/>
    <w:rsid w:val="004C65B1"/>
    <w:rsid w:val="004C6DA5"/>
    <w:rsid w:val="004C6DCE"/>
    <w:rsid w:val="004C795A"/>
    <w:rsid w:val="004C7F93"/>
    <w:rsid w:val="004D0A9E"/>
    <w:rsid w:val="004D179A"/>
    <w:rsid w:val="004D2629"/>
    <w:rsid w:val="004D26B8"/>
    <w:rsid w:val="004D29C6"/>
    <w:rsid w:val="004D2C2C"/>
    <w:rsid w:val="004D2C54"/>
    <w:rsid w:val="004D3431"/>
    <w:rsid w:val="004D38C2"/>
    <w:rsid w:val="004D41DC"/>
    <w:rsid w:val="004D4FBD"/>
    <w:rsid w:val="004D4FC0"/>
    <w:rsid w:val="004D5309"/>
    <w:rsid w:val="004D5CE7"/>
    <w:rsid w:val="004D6381"/>
    <w:rsid w:val="004D6DF2"/>
    <w:rsid w:val="004D7980"/>
    <w:rsid w:val="004D7DA8"/>
    <w:rsid w:val="004E10CD"/>
    <w:rsid w:val="004E1401"/>
    <w:rsid w:val="004E2892"/>
    <w:rsid w:val="004E3030"/>
    <w:rsid w:val="004E310F"/>
    <w:rsid w:val="004E362B"/>
    <w:rsid w:val="004E3681"/>
    <w:rsid w:val="004E3D74"/>
    <w:rsid w:val="004E4E8D"/>
    <w:rsid w:val="004E537A"/>
    <w:rsid w:val="004E5449"/>
    <w:rsid w:val="004E5DE1"/>
    <w:rsid w:val="004E6019"/>
    <w:rsid w:val="004E606F"/>
    <w:rsid w:val="004E6882"/>
    <w:rsid w:val="004E7421"/>
    <w:rsid w:val="004E784B"/>
    <w:rsid w:val="004E7F39"/>
    <w:rsid w:val="004F0224"/>
    <w:rsid w:val="004F0DB4"/>
    <w:rsid w:val="004F0E04"/>
    <w:rsid w:val="004F137B"/>
    <w:rsid w:val="004F1CD3"/>
    <w:rsid w:val="004F1EB7"/>
    <w:rsid w:val="004F1EBC"/>
    <w:rsid w:val="004F20E8"/>
    <w:rsid w:val="004F3092"/>
    <w:rsid w:val="004F3172"/>
    <w:rsid w:val="004F3203"/>
    <w:rsid w:val="004F3B71"/>
    <w:rsid w:val="004F3DA8"/>
    <w:rsid w:val="004F3FE5"/>
    <w:rsid w:val="004F5154"/>
    <w:rsid w:val="004F5835"/>
    <w:rsid w:val="004F5DF5"/>
    <w:rsid w:val="004F661C"/>
    <w:rsid w:val="004F6D99"/>
    <w:rsid w:val="004F7BAD"/>
    <w:rsid w:val="00500572"/>
    <w:rsid w:val="00500573"/>
    <w:rsid w:val="00500701"/>
    <w:rsid w:val="00501304"/>
    <w:rsid w:val="00501425"/>
    <w:rsid w:val="00501F9B"/>
    <w:rsid w:val="00502050"/>
    <w:rsid w:val="00502A92"/>
    <w:rsid w:val="00502CCE"/>
    <w:rsid w:val="0050318B"/>
    <w:rsid w:val="00503576"/>
    <w:rsid w:val="005038AA"/>
    <w:rsid w:val="00503B67"/>
    <w:rsid w:val="00503CF2"/>
    <w:rsid w:val="0050414D"/>
    <w:rsid w:val="005041CA"/>
    <w:rsid w:val="00504311"/>
    <w:rsid w:val="0050462E"/>
    <w:rsid w:val="0050485C"/>
    <w:rsid w:val="00504AC6"/>
    <w:rsid w:val="00504D75"/>
    <w:rsid w:val="005058D2"/>
    <w:rsid w:val="00505D51"/>
    <w:rsid w:val="00510ABC"/>
    <w:rsid w:val="00511079"/>
    <w:rsid w:val="00511411"/>
    <w:rsid w:val="00511CDF"/>
    <w:rsid w:val="00512829"/>
    <w:rsid w:val="00513839"/>
    <w:rsid w:val="00513D23"/>
    <w:rsid w:val="00513DEF"/>
    <w:rsid w:val="0051423C"/>
    <w:rsid w:val="005143A2"/>
    <w:rsid w:val="005148D4"/>
    <w:rsid w:val="00514C91"/>
    <w:rsid w:val="005153CE"/>
    <w:rsid w:val="00516241"/>
    <w:rsid w:val="00516371"/>
    <w:rsid w:val="005165E5"/>
    <w:rsid w:val="00516E00"/>
    <w:rsid w:val="00516FD9"/>
    <w:rsid w:val="0051701F"/>
    <w:rsid w:val="005174D2"/>
    <w:rsid w:val="0051791D"/>
    <w:rsid w:val="005208E9"/>
    <w:rsid w:val="00520A91"/>
    <w:rsid w:val="00520D6D"/>
    <w:rsid w:val="00520FD7"/>
    <w:rsid w:val="005212FD"/>
    <w:rsid w:val="00521425"/>
    <w:rsid w:val="005220FB"/>
    <w:rsid w:val="00522340"/>
    <w:rsid w:val="00523E75"/>
    <w:rsid w:val="005243E0"/>
    <w:rsid w:val="005254E1"/>
    <w:rsid w:val="005256F3"/>
    <w:rsid w:val="005265A3"/>
    <w:rsid w:val="00526699"/>
    <w:rsid w:val="0052676F"/>
    <w:rsid w:val="00526783"/>
    <w:rsid w:val="0052773A"/>
    <w:rsid w:val="00527FB1"/>
    <w:rsid w:val="00530423"/>
    <w:rsid w:val="00530B4F"/>
    <w:rsid w:val="00530DD2"/>
    <w:rsid w:val="0053107E"/>
    <w:rsid w:val="005312CB"/>
    <w:rsid w:val="0053162F"/>
    <w:rsid w:val="0053171C"/>
    <w:rsid w:val="00531771"/>
    <w:rsid w:val="00531777"/>
    <w:rsid w:val="00531FFE"/>
    <w:rsid w:val="0053281C"/>
    <w:rsid w:val="00532AD0"/>
    <w:rsid w:val="0053311D"/>
    <w:rsid w:val="00533B93"/>
    <w:rsid w:val="005340C9"/>
    <w:rsid w:val="005343CB"/>
    <w:rsid w:val="00535D10"/>
    <w:rsid w:val="005360D2"/>
    <w:rsid w:val="00536698"/>
    <w:rsid w:val="005368CA"/>
    <w:rsid w:val="00537576"/>
    <w:rsid w:val="005375FE"/>
    <w:rsid w:val="00540BFC"/>
    <w:rsid w:val="0054195A"/>
    <w:rsid w:val="00541D33"/>
    <w:rsid w:val="005420DE"/>
    <w:rsid w:val="00542249"/>
    <w:rsid w:val="0054286E"/>
    <w:rsid w:val="00542FAA"/>
    <w:rsid w:val="005431F5"/>
    <w:rsid w:val="005435C5"/>
    <w:rsid w:val="00543707"/>
    <w:rsid w:val="005438A8"/>
    <w:rsid w:val="005439D2"/>
    <w:rsid w:val="005439DA"/>
    <w:rsid w:val="00543CFC"/>
    <w:rsid w:val="00543EBB"/>
    <w:rsid w:val="00544213"/>
    <w:rsid w:val="0054486D"/>
    <w:rsid w:val="005453F3"/>
    <w:rsid w:val="00545549"/>
    <w:rsid w:val="00545839"/>
    <w:rsid w:val="005458F8"/>
    <w:rsid w:val="005459DF"/>
    <w:rsid w:val="00546666"/>
    <w:rsid w:val="0054668C"/>
    <w:rsid w:val="005469F5"/>
    <w:rsid w:val="00546F36"/>
    <w:rsid w:val="00547131"/>
    <w:rsid w:val="0054786C"/>
    <w:rsid w:val="00547E94"/>
    <w:rsid w:val="00547F44"/>
    <w:rsid w:val="0055150E"/>
    <w:rsid w:val="00551759"/>
    <w:rsid w:val="005518ED"/>
    <w:rsid w:val="00552093"/>
    <w:rsid w:val="00554565"/>
    <w:rsid w:val="00554862"/>
    <w:rsid w:val="00554C49"/>
    <w:rsid w:val="00554E06"/>
    <w:rsid w:val="00554E4B"/>
    <w:rsid w:val="00554E9D"/>
    <w:rsid w:val="0055519C"/>
    <w:rsid w:val="005554C1"/>
    <w:rsid w:val="00555F67"/>
    <w:rsid w:val="00556E32"/>
    <w:rsid w:val="00557109"/>
    <w:rsid w:val="0056025E"/>
    <w:rsid w:val="005604F1"/>
    <w:rsid w:val="005606A4"/>
    <w:rsid w:val="005607B8"/>
    <w:rsid w:val="00560CE1"/>
    <w:rsid w:val="00560CF5"/>
    <w:rsid w:val="00560D62"/>
    <w:rsid w:val="00560E33"/>
    <w:rsid w:val="005610F6"/>
    <w:rsid w:val="00561115"/>
    <w:rsid w:val="005620D3"/>
    <w:rsid w:val="0056272D"/>
    <w:rsid w:val="00562BAB"/>
    <w:rsid w:val="00563047"/>
    <w:rsid w:val="0056308E"/>
    <w:rsid w:val="00563377"/>
    <w:rsid w:val="005636EB"/>
    <w:rsid w:val="005638C1"/>
    <w:rsid w:val="00563F16"/>
    <w:rsid w:val="0056406B"/>
    <w:rsid w:val="0056415C"/>
    <w:rsid w:val="0056430F"/>
    <w:rsid w:val="005649BF"/>
    <w:rsid w:val="00564B9F"/>
    <w:rsid w:val="005650ED"/>
    <w:rsid w:val="00565869"/>
    <w:rsid w:val="00566583"/>
    <w:rsid w:val="00567415"/>
    <w:rsid w:val="00567610"/>
    <w:rsid w:val="00570798"/>
    <w:rsid w:val="00570D9F"/>
    <w:rsid w:val="0057185C"/>
    <w:rsid w:val="00571CA8"/>
    <w:rsid w:val="00572947"/>
    <w:rsid w:val="00573138"/>
    <w:rsid w:val="005734A7"/>
    <w:rsid w:val="005745EA"/>
    <w:rsid w:val="005746C4"/>
    <w:rsid w:val="0057481D"/>
    <w:rsid w:val="005748C3"/>
    <w:rsid w:val="00574B50"/>
    <w:rsid w:val="005765A9"/>
    <w:rsid w:val="00576D5D"/>
    <w:rsid w:val="00577021"/>
    <w:rsid w:val="00577835"/>
    <w:rsid w:val="00580793"/>
    <w:rsid w:val="00580DCB"/>
    <w:rsid w:val="00581470"/>
    <w:rsid w:val="00581B62"/>
    <w:rsid w:val="00581BAD"/>
    <w:rsid w:val="00581D62"/>
    <w:rsid w:val="00581DB1"/>
    <w:rsid w:val="00582087"/>
    <w:rsid w:val="005821C2"/>
    <w:rsid w:val="00582F21"/>
    <w:rsid w:val="005831DD"/>
    <w:rsid w:val="005838FB"/>
    <w:rsid w:val="005839FB"/>
    <w:rsid w:val="005840F7"/>
    <w:rsid w:val="00584320"/>
    <w:rsid w:val="00584CB8"/>
    <w:rsid w:val="00585484"/>
    <w:rsid w:val="0058620F"/>
    <w:rsid w:val="00587229"/>
    <w:rsid w:val="00587423"/>
    <w:rsid w:val="00587503"/>
    <w:rsid w:val="005877F9"/>
    <w:rsid w:val="00587F25"/>
    <w:rsid w:val="00587F7F"/>
    <w:rsid w:val="00590E8D"/>
    <w:rsid w:val="00591511"/>
    <w:rsid w:val="00591E50"/>
    <w:rsid w:val="005922FB"/>
    <w:rsid w:val="00592CDA"/>
    <w:rsid w:val="0059311F"/>
    <w:rsid w:val="00593260"/>
    <w:rsid w:val="0059331A"/>
    <w:rsid w:val="00593A72"/>
    <w:rsid w:val="00593A79"/>
    <w:rsid w:val="0059425E"/>
    <w:rsid w:val="00594CCA"/>
    <w:rsid w:val="005953E6"/>
    <w:rsid w:val="005954FB"/>
    <w:rsid w:val="00595A8C"/>
    <w:rsid w:val="00595C2C"/>
    <w:rsid w:val="00595F56"/>
    <w:rsid w:val="0059629B"/>
    <w:rsid w:val="00596BBA"/>
    <w:rsid w:val="00597386"/>
    <w:rsid w:val="005975C4"/>
    <w:rsid w:val="00597ED8"/>
    <w:rsid w:val="005A17AE"/>
    <w:rsid w:val="005A2B20"/>
    <w:rsid w:val="005A34D5"/>
    <w:rsid w:val="005A3943"/>
    <w:rsid w:val="005A46AE"/>
    <w:rsid w:val="005A4904"/>
    <w:rsid w:val="005A515A"/>
    <w:rsid w:val="005A524D"/>
    <w:rsid w:val="005A6BF1"/>
    <w:rsid w:val="005A704D"/>
    <w:rsid w:val="005B0156"/>
    <w:rsid w:val="005B0668"/>
    <w:rsid w:val="005B26D7"/>
    <w:rsid w:val="005B286E"/>
    <w:rsid w:val="005B3C6D"/>
    <w:rsid w:val="005B3CFB"/>
    <w:rsid w:val="005B4045"/>
    <w:rsid w:val="005B4C97"/>
    <w:rsid w:val="005B5735"/>
    <w:rsid w:val="005B5F56"/>
    <w:rsid w:val="005B609E"/>
    <w:rsid w:val="005B61F6"/>
    <w:rsid w:val="005B6318"/>
    <w:rsid w:val="005B6CDC"/>
    <w:rsid w:val="005B6DF6"/>
    <w:rsid w:val="005B7B7D"/>
    <w:rsid w:val="005B7FB7"/>
    <w:rsid w:val="005C08A4"/>
    <w:rsid w:val="005C1299"/>
    <w:rsid w:val="005C1948"/>
    <w:rsid w:val="005C22F9"/>
    <w:rsid w:val="005C2332"/>
    <w:rsid w:val="005C263C"/>
    <w:rsid w:val="005C2679"/>
    <w:rsid w:val="005C298C"/>
    <w:rsid w:val="005C391E"/>
    <w:rsid w:val="005C39DF"/>
    <w:rsid w:val="005C3DC6"/>
    <w:rsid w:val="005C4BFB"/>
    <w:rsid w:val="005C5524"/>
    <w:rsid w:val="005C55FF"/>
    <w:rsid w:val="005C5870"/>
    <w:rsid w:val="005C5D8A"/>
    <w:rsid w:val="005C6A95"/>
    <w:rsid w:val="005C72F2"/>
    <w:rsid w:val="005C78EC"/>
    <w:rsid w:val="005C7C33"/>
    <w:rsid w:val="005C7D39"/>
    <w:rsid w:val="005D01A2"/>
    <w:rsid w:val="005D059A"/>
    <w:rsid w:val="005D07C5"/>
    <w:rsid w:val="005D0F13"/>
    <w:rsid w:val="005D1184"/>
    <w:rsid w:val="005D13F0"/>
    <w:rsid w:val="005D21B7"/>
    <w:rsid w:val="005D21E7"/>
    <w:rsid w:val="005D2210"/>
    <w:rsid w:val="005D2C2C"/>
    <w:rsid w:val="005D2DAD"/>
    <w:rsid w:val="005D2F42"/>
    <w:rsid w:val="005D3719"/>
    <w:rsid w:val="005D4302"/>
    <w:rsid w:val="005D48B1"/>
    <w:rsid w:val="005D5038"/>
    <w:rsid w:val="005D5A20"/>
    <w:rsid w:val="005D6252"/>
    <w:rsid w:val="005D786C"/>
    <w:rsid w:val="005E00E5"/>
    <w:rsid w:val="005E0148"/>
    <w:rsid w:val="005E03C8"/>
    <w:rsid w:val="005E0472"/>
    <w:rsid w:val="005E049F"/>
    <w:rsid w:val="005E0BB6"/>
    <w:rsid w:val="005E2605"/>
    <w:rsid w:val="005E3073"/>
    <w:rsid w:val="005E316A"/>
    <w:rsid w:val="005E33CE"/>
    <w:rsid w:val="005E4380"/>
    <w:rsid w:val="005E56BB"/>
    <w:rsid w:val="005E575C"/>
    <w:rsid w:val="005E57C6"/>
    <w:rsid w:val="005E61F9"/>
    <w:rsid w:val="005E623F"/>
    <w:rsid w:val="005E6AE8"/>
    <w:rsid w:val="005E7088"/>
    <w:rsid w:val="005E70A8"/>
    <w:rsid w:val="005E7E1B"/>
    <w:rsid w:val="005F0108"/>
    <w:rsid w:val="005F0291"/>
    <w:rsid w:val="005F0519"/>
    <w:rsid w:val="005F0ECC"/>
    <w:rsid w:val="005F21A5"/>
    <w:rsid w:val="005F2470"/>
    <w:rsid w:val="005F28C6"/>
    <w:rsid w:val="005F3F16"/>
    <w:rsid w:val="005F3FC6"/>
    <w:rsid w:val="005F459A"/>
    <w:rsid w:val="005F5167"/>
    <w:rsid w:val="005F52CC"/>
    <w:rsid w:val="005F5E6F"/>
    <w:rsid w:val="005F6510"/>
    <w:rsid w:val="005F681C"/>
    <w:rsid w:val="005F6973"/>
    <w:rsid w:val="005F6BD4"/>
    <w:rsid w:val="005F7188"/>
    <w:rsid w:val="005F7985"/>
    <w:rsid w:val="00600CB4"/>
    <w:rsid w:val="00600CEB"/>
    <w:rsid w:val="006012E8"/>
    <w:rsid w:val="0060148C"/>
    <w:rsid w:val="00602A78"/>
    <w:rsid w:val="00602A84"/>
    <w:rsid w:val="00602AA1"/>
    <w:rsid w:val="00602EC1"/>
    <w:rsid w:val="00603123"/>
    <w:rsid w:val="006036F4"/>
    <w:rsid w:val="00603DE4"/>
    <w:rsid w:val="00603F6F"/>
    <w:rsid w:val="00604151"/>
    <w:rsid w:val="00604367"/>
    <w:rsid w:val="006044BE"/>
    <w:rsid w:val="0060475F"/>
    <w:rsid w:val="006047DF"/>
    <w:rsid w:val="00604804"/>
    <w:rsid w:val="00604DE1"/>
    <w:rsid w:val="006054F8"/>
    <w:rsid w:val="00605AFB"/>
    <w:rsid w:val="006060C2"/>
    <w:rsid w:val="00606A26"/>
    <w:rsid w:val="0060709A"/>
    <w:rsid w:val="00607D81"/>
    <w:rsid w:val="006101EF"/>
    <w:rsid w:val="00610747"/>
    <w:rsid w:val="00610E03"/>
    <w:rsid w:val="006115DF"/>
    <w:rsid w:val="0061176E"/>
    <w:rsid w:val="00611F32"/>
    <w:rsid w:val="0061321E"/>
    <w:rsid w:val="0061334A"/>
    <w:rsid w:val="00613EA5"/>
    <w:rsid w:val="00614CD1"/>
    <w:rsid w:val="006151F2"/>
    <w:rsid w:val="0061567B"/>
    <w:rsid w:val="00615AC8"/>
    <w:rsid w:val="00620033"/>
    <w:rsid w:val="00620285"/>
    <w:rsid w:val="0062152A"/>
    <w:rsid w:val="00621568"/>
    <w:rsid w:val="00621753"/>
    <w:rsid w:val="006227E0"/>
    <w:rsid w:val="00622B02"/>
    <w:rsid w:val="006233A9"/>
    <w:rsid w:val="00623583"/>
    <w:rsid w:val="00623CE4"/>
    <w:rsid w:val="0062442E"/>
    <w:rsid w:val="0062462F"/>
    <w:rsid w:val="006248FE"/>
    <w:rsid w:val="00624BA1"/>
    <w:rsid w:val="0062661B"/>
    <w:rsid w:val="006269C3"/>
    <w:rsid w:val="006270C6"/>
    <w:rsid w:val="00627832"/>
    <w:rsid w:val="00630118"/>
    <w:rsid w:val="00630514"/>
    <w:rsid w:val="00630842"/>
    <w:rsid w:val="006310AE"/>
    <w:rsid w:val="00631718"/>
    <w:rsid w:val="00631725"/>
    <w:rsid w:val="00631762"/>
    <w:rsid w:val="00631FE1"/>
    <w:rsid w:val="00632196"/>
    <w:rsid w:val="00632579"/>
    <w:rsid w:val="0063297F"/>
    <w:rsid w:val="00632BA2"/>
    <w:rsid w:val="00632CC2"/>
    <w:rsid w:val="00633420"/>
    <w:rsid w:val="006336E7"/>
    <w:rsid w:val="00633BF2"/>
    <w:rsid w:val="00633F67"/>
    <w:rsid w:val="0063458C"/>
    <w:rsid w:val="006345C3"/>
    <w:rsid w:val="006345F4"/>
    <w:rsid w:val="00634AA4"/>
    <w:rsid w:val="0063530F"/>
    <w:rsid w:val="0063543A"/>
    <w:rsid w:val="006362F9"/>
    <w:rsid w:val="006369A9"/>
    <w:rsid w:val="00637078"/>
    <w:rsid w:val="006373B7"/>
    <w:rsid w:val="006373CD"/>
    <w:rsid w:val="00637E7B"/>
    <w:rsid w:val="00640336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86F"/>
    <w:rsid w:val="00643F20"/>
    <w:rsid w:val="00644186"/>
    <w:rsid w:val="00644524"/>
    <w:rsid w:val="00644A21"/>
    <w:rsid w:val="00645C9F"/>
    <w:rsid w:val="00646305"/>
    <w:rsid w:val="00646864"/>
    <w:rsid w:val="00646A6C"/>
    <w:rsid w:val="006474DD"/>
    <w:rsid w:val="006475E6"/>
    <w:rsid w:val="006501D7"/>
    <w:rsid w:val="006508B9"/>
    <w:rsid w:val="00650CA1"/>
    <w:rsid w:val="0065143C"/>
    <w:rsid w:val="00651854"/>
    <w:rsid w:val="00652578"/>
    <w:rsid w:val="0065298B"/>
    <w:rsid w:val="00652DB9"/>
    <w:rsid w:val="006539E8"/>
    <w:rsid w:val="006549C3"/>
    <w:rsid w:val="00656307"/>
    <w:rsid w:val="006565D8"/>
    <w:rsid w:val="00656B96"/>
    <w:rsid w:val="00656F79"/>
    <w:rsid w:val="0065736B"/>
    <w:rsid w:val="00657805"/>
    <w:rsid w:val="006578E4"/>
    <w:rsid w:val="00657AE5"/>
    <w:rsid w:val="00657DE2"/>
    <w:rsid w:val="00660C5C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196"/>
    <w:rsid w:val="00666756"/>
    <w:rsid w:val="0066699A"/>
    <w:rsid w:val="006669E7"/>
    <w:rsid w:val="00666DFC"/>
    <w:rsid w:val="00666EBB"/>
    <w:rsid w:val="0066779E"/>
    <w:rsid w:val="00667FAF"/>
    <w:rsid w:val="0067096D"/>
    <w:rsid w:val="00670AF4"/>
    <w:rsid w:val="006717C0"/>
    <w:rsid w:val="006719E0"/>
    <w:rsid w:val="00671DF6"/>
    <w:rsid w:val="0067269D"/>
    <w:rsid w:val="00672988"/>
    <w:rsid w:val="00672C64"/>
    <w:rsid w:val="006732FA"/>
    <w:rsid w:val="00674892"/>
    <w:rsid w:val="00674896"/>
    <w:rsid w:val="00674E6A"/>
    <w:rsid w:val="0067500B"/>
    <w:rsid w:val="00675014"/>
    <w:rsid w:val="0067539C"/>
    <w:rsid w:val="006754D8"/>
    <w:rsid w:val="00675BA5"/>
    <w:rsid w:val="00675CF4"/>
    <w:rsid w:val="00675FFA"/>
    <w:rsid w:val="00676A64"/>
    <w:rsid w:val="00677925"/>
    <w:rsid w:val="006779BF"/>
    <w:rsid w:val="00677CD8"/>
    <w:rsid w:val="006801DB"/>
    <w:rsid w:val="00680F46"/>
    <w:rsid w:val="00681FDC"/>
    <w:rsid w:val="00682B53"/>
    <w:rsid w:val="00682F27"/>
    <w:rsid w:val="00683091"/>
    <w:rsid w:val="0068351B"/>
    <w:rsid w:val="00684C80"/>
    <w:rsid w:val="006859DB"/>
    <w:rsid w:val="0068615B"/>
    <w:rsid w:val="0068678D"/>
    <w:rsid w:val="00687488"/>
    <w:rsid w:val="0068771B"/>
    <w:rsid w:val="0068779E"/>
    <w:rsid w:val="006904ED"/>
    <w:rsid w:val="00690E2E"/>
    <w:rsid w:val="006913AC"/>
    <w:rsid w:val="00691537"/>
    <w:rsid w:val="006915D7"/>
    <w:rsid w:val="00692814"/>
    <w:rsid w:val="006932E7"/>
    <w:rsid w:val="00693347"/>
    <w:rsid w:val="0069334C"/>
    <w:rsid w:val="006936FA"/>
    <w:rsid w:val="0069390D"/>
    <w:rsid w:val="00694862"/>
    <w:rsid w:val="006948EF"/>
    <w:rsid w:val="00695F5F"/>
    <w:rsid w:val="00696458"/>
    <w:rsid w:val="006968E7"/>
    <w:rsid w:val="00696D63"/>
    <w:rsid w:val="00697397"/>
    <w:rsid w:val="006A015A"/>
    <w:rsid w:val="006A032B"/>
    <w:rsid w:val="006A032F"/>
    <w:rsid w:val="006A0622"/>
    <w:rsid w:val="006A0651"/>
    <w:rsid w:val="006A0DD3"/>
    <w:rsid w:val="006A1047"/>
    <w:rsid w:val="006A1464"/>
    <w:rsid w:val="006A146E"/>
    <w:rsid w:val="006A19C9"/>
    <w:rsid w:val="006A1BEB"/>
    <w:rsid w:val="006A26DB"/>
    <w:rsid w:val="006A2DBE"/>
    <w:rsid w:val="006A3022"/>
    <w:rsid w:val="006A3E90"/>
    <w:rsid w:val="006A41AE"/>
    <w:rsid w:val="006A4856"/>
    <w:rsid w:val="006A48B7"/>
    <w:rsid w:val="006A5409"/>
    <w:rsid w:val="006A5474"/>
    <w:rsid w:val="006A564B"/>
    <w:rsid w:val="006A5659"/>
    <w:rsid w:val="006A5D1E"/>
    <w:rsid w:val="006A60AC"/>
    <w:rsid w:val="006A6A07"/>
    <w:rsid w:val="006A6B2A"/>
    <w:rsid w:val="006A6F0F"/>
    <w:rsid w:val="006B0278"/>
    <w:rsid w:val="006B05B5"/>
    <w:rsid w:val="006B060C"/>
    <w:rsid w:val="006B12E6"/>
    <w:rsid w:val="006B1545"/>
    <w:rsid w:val="006B1776"/>
    <w:rsid w:val="006B23B9"/>
    <w:rsid w:val="006B2DA7"/>
    <w:rsid w:val="006B2F4D"/>
    <w:rsid w:val="006B306B"/>
    <w:rsid w:val="006B3682"/>
    <w:rsid w:val="006B3974"/>
    <w:rsid w:val="006B48CB"/>
    <w:rsid w:val="006B564D"/>
    <w:rsid w:val="006B6527"/>
    <w:rsid w:val="006B7BAE"/>
    <w:rsid w:val="006B7C29"/>
    <w:rsid w:val="006C0313"/>
    <w:rsid w:val="006C0A39"/>
    <w:rsid w:val="006C1445"/>
    <w:rsid w:val="006C180C"/>
    <w:rsid w:val="006C21B9"/>
    <w:rsid w:val="006C2A44"/>
    <w:rsid w:val="006C3AB0"/>
    <w:rsid w:val="006C3CB5"/>
    <w:rsid w:val="006C4234"/>
    <w:rsid w:val="006C4D71"/>
    <w:rsid w:val="006C4E2F"/>
    <w:rsid w:val="006C4FC1"/>
    <w:rsid w:val="006C51A5"/>
    <w:rsid w:val="006C529D"/>
    <w:rsid w:val="006C5956"/>
    <w:rsid w:val="006C6798"/>
    <w:rsid w:val="006C6944"/>
    <w:rsid w:val="006C6DF7"/>
    <w:rsid w:val="006D0826"/>
    <w:rsid w:val="006D0C12"/>
    <w:rsid w:val="006D0E6B"/>
    <w:rsid w:val="006D11C9"/>
    <w:rsid w:val="006D15DB"/>
    <w:rsid w:val="006D1A4E"/>
    <w:rsid w:val="006D1BA9"/>
    <w:rsid w:val="006D2146"/>
    <w:rsid w:val="006D27BB"/>
    <w:rsid w:val="006D3D66"/>
    <w:rsid w:val="006D4080"/>
    <w:rsid w:val="006D4870"/>
    <w:rsid w:val="006D4895"/>
    <w:rsid w:val="006D57D7"/>
    <w:rsid w:val="006D632E"/>
    <w:rsid w:val="006D6C9C"/>
    <w:rsid w:val="006D7157"/>
    <w:rsid w:val="006D7589"/>
    <w:rsid w:val="006D7EC1"/>
    <w:rsid w:val="006E094A"/>
    <w:rsid w:val="006E12B1"/>
    <w:rsid w:val="006E13D1"/>
    <w:rsid w:val="006E1429"/>
    <w:rsid w:val="006E27FE"/>
    <w:rsid w:val="006E3562"/>
    <w:rsid w:val="006E47D2"/>
    <w:rsid w:val="006E4D0C"/>
    <w:rsid w:val="006E4D1B"/>
    <w:rsid w:val="006E5B78"/>
    <w:rsid w:val="006E5C41"/>
    <w:rsid w:val="006E67BA"/>
    <w:rsid w:val="006E699D"/>
    <w:rsid w:val="006E6BA3"/>
    <w:rsid w:val="006E6C3D"/>
    <w:rsid w:val="006F0C49"/>
    <w:rsid w:val="006F1116"/>
    <w:rsid w:val="006F1553"/>
    <w:rsid w:val="006F16AB"/>
    <w:rsid w:val="006F2654"/>
    <w:rsid w:val="006F2965"/>
    <w:rsid w:val="006F3196"/>
    <w:rsid w:val="006F395C"/>
    <w:rsid w:val="006F3C54"/>
    <w:rsid w:val="006F4010"/>
    <w:rsid w:val="006F4032"/>
    <w:rsid w:val="006F418C"/>
    <w:rsid w:val="006F457F"/>
    <w:rsid w:val="006F56E7"/>
    <w:rsid w:val="006F5E64"/>
    <w:rsid w:val="006F60DE"/>
    <w:rsid w:val="006F6496"/>
    <w:rsid w:val="006F65FB"/>
    <w:rsid w:val="006F73CA"/>
    <w:rsid w:val="006F7914"/>
    <w:rsid w:val="006F7C0B"/>
    <w:rsid w:val="006F7E46"/>
    <w:rsid w:val="007009AE"/>
    <w:rsid w:val="00700AB4"/>
    <w:rsid w:val="00700FCA"/>
    <w:rsid w:val="007015C6"/>
    <w:rsid w:val="00701645"/>
    <w:rsid w:val="00701BBC"/>
    <w:rsid w:val="00702D5A"/>
    <w:rsid w:val="00702EF7"/>
    <w:rsid w:val="00703161"/>
    <w:rsid w:val="00703571"/>
    <w:rsid w:val="00703812"/>
    <w:rsid w:val="00703989"/>
    <w:rsid w:val="00703A32"/>
    <w:rsid w:val="007042E9"/>
    <w:rsid w:val="00704495"/>
    <w:rsid w:val="00704CBD"/>
    <w:rsid w:val="00704D07"/>
    <w:rsid w:val="00704FAC"/>
    <w:rsid w:val="00705D55"/>
    <w:rsid w:val="0071031B"/>
    <w:rsid w:val="007108D3"/>
    <w:rsid w:val="00710FEC"/>
    <w:rsid w:val="0071118B"/>
    <w:rsid w:val="00711C66"/>
    <w:rsid w:val="00711E13"/>
    <w:rsid w:val="00712EDA"/>
    <w:rsid w:val="0071322E"/>
    <w:rsid w:val="00713699"/>
    <w:rsid w:val="007136D0"/>
    <w:rsid w:val="00713D63"/>
    <w:rsid w:val="0071503E"/>
    <w:rsid w:val="0071526F"/>
    <w:rsid w:val="007155A9"/>
    <w:rsid w:val="007158E1"/>
    <w:rsid w:val="00715F39"/>
    <w:rsid w:val="00716AA6"/>
    <w:rsid w:val="0071705B"/>
    <w:rsid w:val="00720505"/>
    <w:rsid w:val="00721B72"/>
    <w:rsid w:val="007228F0"/>
    <w:rsid w:val="00722F89"/>
    <w:rsid w:val="00723324"/>
    <w:rsid w:val="007236A3"/>
    <w:rsid w:val="007239B6"/>
    <w:rsid w:val="00723DAB"/>
    <w:rsid w:val="00724095"/>
    <w:rsid w:val="007240B2"/>
    <w:rsid w:val="0072490A"/>
    <w:rsid w:val="00724B64"/>
    <w:rsid w:val="0072517D"/>
    <w:rsid w:val="00725AFA"/>
    <w:rsid w:val="00725CC7"/>
    <w:rsid w:val="00726878"/>
    <w:rsid w:val="0073124A"/>
    <w:rsid w:val="00731B79"/>
    <w:rsid w:val="00731BCD"/>
    <w:rsid w:val="007320A2"/>
    <w:rsid w:val="007327CE"/>
    <w:rsid w:val="00733893"/>
    <w:rsid w:val="00734303"/>
    <w:rsid w:val="00734A05"/>
    <w:rsid w:val="00734ECC"/>
    <w:rsid w:val="0073528E"/>
    <w:rsid w:val="00735C6F"/>
    <w:rsid w:val="00737A31"/>
    <w:rsid w:val="00740248"/>
    <w:rsid w:val="007422FD"/>
    <w:rsid w:val="00742A6A"/>
    <w:rsid w:val="00742B44"/>
    <w:rsid w:val="00743DA7"/>
    <w:rsid w:val="007448FC"/>
    <w:rsid w:val="007457BB"/>
    <w:rsid w:val="00746313"/>
    <w:rsid w:val="0074656E"/>
    <w:rsid w:val="00746F72"/>
    <w:rsid w:val="0074724C"/>
    <w:rsid w:val="007472D5"/>
    <w:rsid w:val="007513EA"/>
    <w:rsid w:val="00751836"/>
    <w:rsid w:val="00751E64"/>
    <w:rsid w:val="00752B03"/>
    <w:rsid w:val="00753128"/>
    <w:rsid w:val="00753196"/>
    <w:rsid w:val="00753454"/>
    <w:rsid w:val="00753567"/>
    <w:rsid w:val="00753BB5"/>
    <w:rsid w:val="007544F1"/>
    <w:rsid w:val="007548A2"/>
    <w:rsid w:val="00754B8F"/>
    <w:rsid w:val="00755E4A"/>
    <w:rsid w:val="00756832"/>
    <w:rsid w:val="00757E3A"/>
    <w:rsid w:val="00757F0B"/>
    <w:rsid w:val="00760074"/>
    <w:rsid w:val="007600F6"/>
    <w:rsid w:val="00761C9D"/>
    <w:rsid w:val="00761D36"/>
    <w:rsid w:val="007626D0"/>
    <w:rsid w:val="00764D76"/>
    <w:rsid w:val="00764F0F"/>
    <w:rsid w:val="007651CA"/>
    <w:rsid w:val="00765855"/>
    <w:rsid w:val="00765C38"/>
    <w:rsid w:val="007661ED"/>
    <w:rsid w:val="007666BD"/>
    <w:rsid w:val="00767519"/>
    <w:rsid w:val="007677EF"/>
    <w:rsid w:val="007704E1"/>
    <w:rsid w:val="007706E4"/>
    <w:rsid w:val="007707A8"/>
    <w:rsid w:val="00770E5C"/>
    <w:rsid w:val="00772537"/>
    <w:rsid w:val="00772569"/>
    <w:rsid w:val="0077278F"/>
    <w:rsid w:val="00772E8C"/>
    <w:rsid w:val="00772FDB"/>
    <w:rsid w:val="0077316B"/>
    <w:rsid w:val="007736D3"/>
    <w:rsid w:val="00774111"/>
    <w:rsid w:val="00774A70"/>
    <w:rsid w:val="00774E55"/>
    <w:rsid w:val="0077500F"/>
    <w:rsid w:val="0077521F"/>
    <w:rsid w:val="0077548E"/>
    <w:rsid w:val="007756CF"/>
    <w:rsid w:val="00776587"/>
    <w:rsid w:val="00776602"/>
    <w:rsid w:val="00777315"/>
    <w:rsid w:val="007776CE"/>
    <w:rsid w:val="007802E4"/>
    <w:rsid w:val="00780876"/>
    <w:rsid w:val="00780919"/>
    <w:rsid w:val="00781589"/>
    <w:rsid w:val="00781792"/>
    <w:rsid w:val="00781A94"/>
    <w:rsid w:val="00781EDB"/>
    <w:rsid w:val="007820D0"/>
    <w:rsid w:val="007826C8"/>
    <w:rsid w:val="00782D3C"/>
    <w:rsid w:val="00782F23"/>
    <w:rsid w:val="00783BA1"/>
    <w:rsid w:val="00783E4E"/>
    <w:rsid w:val="00784190"/>
    <w:rsid w:val="0078457B"/>
    <w:rsid w:val="00784756"/>
    <w:rsid w:val="0078513D"/>
    <w:rsid w:val="0078539D"/>
    <w:rsid w:val="007856C1"/>
    <w:rsid w:val="00785B0F"/>
    <w:rsid w:val="00787051"/>
    <w:rsid w:val="0079018D"/>
    <w:rsid w:val="007901DC"/>
    <w:rsid w:val="0079049C"/>
    <w:rsid w:val="00791A00"/>
    <w:rsid w:val="00791D60"/>
    <w:rsid w:val="00791DDB"/>
    <w:rsid w:val="00792C65"/>
    <w:rsid w:val="00792CEE"/>
    <w:rsid w:val="00793053"/>
    <w:rsid w:val="007936A8"/>
    <w:rsid w:val="00794C4E"/>
    <w:rsid w:val="00794E2D"/>
    <w:rsid w:val="00795ECD"/>
    <w:rsid w:val="007962B4"/>
    <w:rsid w:val="00796BF9"/>
    <w:rsid w:val="00796C5E"/>
    <w:rsid w:val="00796F15"/>
    <w:rsid w:val="00797E22"/>
    <w:rsid w:val="007A138F"/>
    <w:rsid w:val="007A155C"/>
    <w:rsid w:val="007A1640"/>
    <w:rsid w:val="007A184E"/>
    <w:rsid w:val="007A1AE4"/>
    <w:rsid w:val="007A1EB8"/>
    <w:rsid w:val="007A39DF"/>
    <w:rsid w:val="007A3C50"/>
    <w:rsid w:val="007A43ED"/>
    <w:rsid w:val="007A4BDD"/>
    <w:rsid w:val="007A5080"/>
    <w:rsid w:val="007A6520"/>
    <w:rsid w:val="007A6CFD"/>
    <w:rsid w:val="007A72EE"/>
    <w:rsid w:val="007B0397"/>
    <w:rsid w:val="007B0ADB"/>
    <w:rsid w:val="007B0C8B"/>
    <w:rsid w:val="007B26EE"/>
    <w:rsid w:val="007B2C98"/>
    <w:rsid w:val="007B3502"/>
    <w:rsid w:val="007B3E6D"/>
    <w:rsid w:val="007B44ED"/>
    <w:rsid w:val="007B491A"/>
    <w:rsid w:val="007B4C9B"/>
    <w:rsid w:val="007B527E"/>
    <w:rsid w:val="007B5370"/>
    <w:rsid w:val="007B58D9"/>
    <w:rsid w:val="007B5B92"/>
    <w:rsid w:val="007B61F5"/>
    <w:rsid w:val="007B63FA"/>
    <w:rsid w:val="007B738C"/>
    <w:rsid w:val="007B746E"/>
    <w:rsid w:val="007B7496"/>
    <w:rsid w:val="007C0000"/>
    <w:rsid w:val="007C0802"/>
    <w:rsid w:val="007C0F5D"/>
    <w:rsid w:val="007C12BE"/>
    <w:rsid w:val="007C1462"/>
    <w:rsid w:val="007C229F"/>
    <w:rsid w:val="007C2739"/>
    <w:rsid w:val="007C296C"/>
    <w:rsid w:val="007C390A"/>
    <w:rsid w:val="007C4B0F"/>
    <w:rsid w:val="007C4DAD"/>
    <w:rsid w:val="007C5241"/>
    <w:rsid w:val="007C52EC"/>
    <w:rsid w:val="007C5830"/>
    <w:rsid w:val="007C5933"/>
    <w:rsid w:val="007C599E"/>
    <w:rsid w:val="007C5DB8"/>
    <w:rsid w:val="007C5DCE"/>
    <w:rsid w:val="007C61DB"/>
    <w:rsid w:val="007C67F9"/>
    <w:rsid w:val="007C6CA2"/>
    <w:rsid w:val="007D05B2"/>
    <w:rsid w:val="007D05FA"/>
    <w:rsid w:val="007D0C44"/>
    <w:rsid w:val="007D1972"/>
    <w:rsid w:val="007D1F33"/>
    <w:rsid w:val="007D2D93"/>
    <w:rsid w:val="007D311C"/>
    <w:rsid w:val="007D3307"/>
    <w:rsid w:val="007D3618"/>
    <w:rsid w:val="007D43CC"/>
    <w:rsid w:val="007D44CE"/>
    <w:rsid w:val="007D45A9"/>
    <w:rsid w:val="007D4836"/>
    <w:rsid w:val="007D492C"/>
    <w:rsid w:val="007D54F8"/>
    <w:rsid w:val="007D5B9A"/>
    <w:rsid w:val="007D5E27"/>
    <w:rsid w:val="007D663B"/>
    <w:rsid w:val="007D6F64"/>
    <w:rsid w:val="007D7087"/>
    <w:rsid w:val="007E028F"/>
    <w:rsid w:val="007E0B22"/>
    <w:rsid w:val="007E117E"/>
    <w:rsid w:val="007E1782"/>
    <w:rsid w:val="007E1D2F"/>
    <w:rsid w:val="007E2152"/>
    <w:rsid w:val="007E25AB"/>
    <w:rsid w:val="007E2608"/>
    <w:rsid w:val="007E290D"/>
    <w:rsid w:val="007E2F41"/>
    <w:rsid w:val="007E3838"/>
    <w:rsid w:val="007E44C9"/>
    <w:rsid w:val="007E44FC"/>
    <w:rsid w:val="007E5AC2"/>
    <w:rsid w:val="007E6081"/>
    <w:rsid w:val="007E6E65"/>
    <w:rsid w:val="007E79C5"/>
    <w:rsid w:val="007F0798"/>
    <w:rsid w:val="007F2371"/>
    <w:rsid w:val="007F2845"/>
    <w:rsid w:val="007F2A69"/>
    <w:rsid w:val="007F323C"/>
    <w:rsid w:val="007F33EB"/>
    <w:rsid w:val="007F38A2"/>
    <w:rsid w:val="007F3C86"/>
    <w:rsid w:val="007F43BC"/>
    <w:rsid w:val="007F4740"/>
    <w:rsid w:val="007F4BFB"/>
    <w:rsid w:val="008006C6"/>
    <w:rsid w:val="00800C52"/>
    <w:rsid w:val="00801517"/>
    <w:rsid w:val="0080153E"/>
    <w:rsid w:val="008018C8"/>
    <w:rsid w:val="0080263A"/>
    <w:rsid w:val="00802867"/>
    <w:rsid w:val="0080329D"/>
    <w:rsid w:val="00803FEC"/>
    <w:rsid w:val="00804BDD"/>
    <w:rsid w:val="008055A9"/>
    <w:rsid w:val="0080587A"/>
    <w:rsid w:val="00805CA3"/>
    <w:rsid w:val="0080617A"/>
    <w:rsid w:val="00806806"/>
    <w:rsid w:val="008068FF"/>
    <w:rsid w:val="00806A76"/>
    <w:rsid w:val="0080742D"/>
    <w:rsid w:val="008100AC"/>
    <w:rsid w:val="008106D7"/>
    <w:rsid w:val="00810C05"/>
    <w:rsid w:val="0081143D"/>
    <w:rsid w:val="0081151E"/>
    <w:rsid w:val="00811621"/>
    <w:rsid w:val="00811A5F"/>
    <w:rsid w:val="00812498"/>
    <w:rsid w:val="008127E6"/>
    <w:rsid w:val="00812A19"/>
    <w:rsid w:val="0081336E"/>
    <w:rsid w:val="00813621"/>
    <w:rsid w:val="00813928"/>
    <w:rsid w:val="00813B06"/>
    <w:rsid w:val="00813BA2"/>
    <w:rsid w:val="0081457F"/>
    <w:rsid w:val="00814BBF"/>
    <w:rsid w:val="008154EC"/>
    <w:rsid w:val="008158DF"/>
    <w:rsid w:val="00816372"/>
    <w:rsid w:val="00816E3B"/>
    <w:rsid w:val="008173AB"/>
    <w:rsid w:val="008207FD"/>
    <w:rsid w:val="00820DC7"/>
    <w:rsid w:val="00820FFB"/>
    <w:rsid w:val="00821234"/>
    <w:rsid w:val="00821698"/>
    <w:rsid w:val="008221FE"/>
    <w:rsid w:val="00822BF5"/>
    <w:rsid w:val="00823015"/>
    <w:rsid w:val="00823BF5"/>
    <w:rsid w:val="00823DD9"/>
    <w:rsid w:val="00824894"/>
    <w:rsid w:val="008249C2"/>
    <w:rsid w:val="00824FFF"/>
    <w:rsid w:val="00825366"/>
    <w:rsid w:val="00825E84"/>
    <w:rsid w:val="008263EC"/>
    <w:rsid w:val="00826C7B"/>
    <w:rsid w:val="00826DD6"/>
    <w:rsid w:val="00826DD9"/>
    <w:rsid w:val="00826E01"/>
    <w:rsid w:val="008277A8"/>
    <w:rsid w:val="008278B6"/>
    <w:rsid w:val="00830032"/>
    <w:rsid w:val="008307ED"/>
    <w:rsid w:val="00830B3B"/>
    <w:rsid w:val="00831108"/>
    <w:rsid w:val="008313EA"/>
    <w:rsid w:val="00831DE5"/>
    <w:rsid w:val="0083205C"/>
    <w:rsid w:val="0083241D"/>
    <w:rsid w:val="00832595"/>
    <w:rsid w:val="00832C3C"/>
    <w:rsid w:val="0083350F"/>
    <w:rsid w:val="008338C0"/>
    <w:rsid w:val="0083418D"/>
    <w:rsid w:val="00834358"/>
    <w:rsid w:val="008346BD"/>
    <w:rsid w:val="00834923"/>
    <w:rsid w:val="0083539B"/>
    <w:rsid w:val="008353FE"/>
    <w:rsid w:val="008359EB"/>
    <w:rsid w:val="00835A7B"/>
    <w:rsid w:val="00836B7A"/>
    <w:rsid w:val="00837300"/>
    <w:rsid w:val="008374F6"/>
    <w:rsid w:val="00837B90"/>
    <w:rsid w:val="00840400"/>
    <w:rsid w:val="008409AA"/>
    <w:rsid w:val="00840C2F"/>
    <w:rsid w:val="00840DF7"/>
    <w:rsid w:val="00840FB8"/>
    <w:rsid w:val="0084226B"/>
    <w:rsid w:val="00842A8D"/>
    <w:rsid w:val="00842E0C"/>
    <w:rsid w:val="00843498"/>
    <w:rsid w:val="008436EB"/>
    <w:rsid w:val="00843A7A"/>
    <w:rsid w:val="00843D79"/>
    <w:rsid w:val="008447F5"/>
    <w:rsid w:val="00844C7B"/>
    <w:rsid w:val="00844EA9"/>
    <w:rsid w:val="00845BE9"/>
    <w:rsid w:val="00845CD0"/>
    <w:rsid w:val="00846292"/>
    <w:rsid w:val="00847464"/>
    <w:rsid w:val="00847C7A"/>
    <w:rsid w:val="008506E1"/>
    <w:rsid w:val="00850894"/>
    <w:rsid w:val="00850D96"/>
    <w:rsid w:val="00850DC3"/>
    <w:rsid w:val="008515EE"/>
    <w:rsid w:val="00851A8E"/>
    <w:rsid w:val="00851DCA"/>
    <w:rsid w:val="00851EC7"/>
    <w:rsid w:val="008525EA"/>
    <w:rsid w:val="008526B6"/>
    <w:rsid w:val="008528D3"/>
    <w:rsid w:val="00852D18"/>
    <w:rsid w:val="00853643"/>
    <w:rsid w:val="00854553"/>
    <w:rsid w:val="008546C6"/>
    <w:rsid w:val="00854FE5"/>
    <w:rsid w:val="008558F1"/>
    <w:rsid w:val="00855B86"/>
    <w:rsid w:val="0085615C"/>
    <w:rsid w:val="008565C8"/>
    <w:rsid w:val="00856D47"/>
    <w:rsid w:val="0085713B"/>
    <w:rsid w:val="008574F1"/>
    <w:rsid w:val="00860059"/>
    <w:rsid w:val="00860874"/>
    <w:rsid w:val="008609A3"/>
    <w:rsid w:val="00861C49"/>
    <w:rsid w:val="00862008"/>
    <w:rsid w:val="0086263F"/>
    <w:rsid w:val="00862720"/>
    <w:rsid w:val="008628C8"/>
    <w:rsid w:val="00862B2A"/>
    <w:rsid w:val="008630B9"/>
    <w:rsid w:val="00863F37"/>
    <w:rsid w:val="0086406B"/>
    <w:rsid w:val="0086427E"/>
    <w:rsid w:val="00864360"/>
    <w:rsid w:val="00864376"/>
    <w:rsid w:val="00864C8C"/>
    <w:rsid w:val="008659FB"/>
    <w:rsid w:val="008662A1"/>
    <w:rsid w:val="00866841"/>
    <w:rsid w:val="00866D0E"/>
    <w:rsid w:val="0086709D"/>
    <w:rsid w:val="00867651"/>
    <w:rsid w:val="00867B5A"/>
    <w:rsid w:val="00867D98"/>
    <w:rsid w:val="0087099B"/>
    <w:rsid w:val="008723F2"/>
    <w:rsid w:val="00872880"/>
    <w:rsid w:val="00874009"/>
    <w:rsid w:val="00874158"/>
    <w:rsid w:val="008743F3"/>
    <w:rsid w:val="0087444A"/>
    <w:rsid w:val="00875139"/>
    <w:rsid w:val="00875187"/>
    <w:rsid w:val="00875410"/>
    <w:rsid w:val="00876204"/>
    <w:rsid w:val="00876AC3"/>
    <w:rsid w:val="00877BB3"/>
    <w:rsid w:val="00880031"/>
    <w:rsid w:val="00880517"/>
    <w:rsid w:val="0088055C"/>
    <w:rsid w:val="00880969"/>
    <w:rsid w:val="00880EDF"/>
    <w:rsid w:val="008811FD"/>
    <w:rsid w:val="00881D88"/>
    <w:rsid w:val="0088208D"/>
    <w:rsid w:val="00882DE6"/>
    <w:rsid w:val="00883A20"/>
    <w:rsid w:val="00883D10"/>
    <w:rsid w:val="00883D4D"/>
    <w:rsid w:val="00883F22"/>
    <w:rsid w:val="00884007"/>
    <w:rsid w:val="00884353"/>
    <w:rsid w:val="00884B59"/>
    <w:rsid w:val="008850BA"/>
    <w:rsid w:val="00885318"/>
    <w:rsid w:val="00885580"/>
    <w:rsid w:val="00885876"/>
    <w:rsid w:val="00886185"/>
    <w:rsid w:val="008861D9"/>
    <w:rsid w:val="0088638C"/>
    <w:rsid w:val="00886EDF"/>
    <w:rsid w:val="00890551"/>
    <w:rsid w:val="008907C9"/>
    <w:rsid w:val="008908E5"/>
    <w:rsid w:val="008909F8"/>
    <w:rsid w:val="00890F70"/>
    <w:rsid w:val="00891216"/>
    <w:rsid w:val="00891CB6"/>
    <w:rsid w:val="008927AB"/>
    <w:rsid w:val="00892DB8"/>
    <w:rsid w:val="00893019"/>
    <w:rsid w:val="00893073"/>
    <w:rsid w:val="008933EA"/>
    <w:rsid w:val="00894716"/>
    <w:rsid w:val="00894B58"/>
    <w:rsid w:val="00894D52"/>
    <w:rsid w:val="00894ED4"/>
    <w:rsid w:val="00894FDC"/>
    <w:rsid w:val="0089568C"/>
    <w:rsid w:val="008957D3"/>
    <w:rsid w:val="00896414"/>
    <w:rsid w:val="00896AF9"/>
    <w:rsid w:val="00896BDA"/>
    <w:rsid w:val="0089716F"/>
    <w:rsid w:val="008975D9"/>
    <w:rsid w:val="00897751"/>
    <w:rsid w:val="00897C71"/>
    <w:rsid w:val="00897EAE"/>
    <w:rsid w:val="008A016D"/>
    <w:rsid w:val="008A0311"/>
    <w:rsid w:val="008A0EAA"/>
    <w:rsid w:val="008A0F54"/>
    <w:rsid w:val="008A16F9"/>
    <w:rsid w:val="008A1D3E"/>
    <w:rsid w:val="008A2699"/>
    <w:rsid w:val="008A283F"/>
    <w:rsid w:val="008A29DB"/>
    <w:rsid w:val="008A2A74"/>
    <w:rsid w:val="008A3038"/>
    <w:rsid w:val="008A37B0"/>
    <w:rsid w:val="008A426B"/>
    <w:rsid w:val="008A4A16"/>
    <w:rsid w:val="008A4B16"/>
    <w:rsid w:val="008A4D63"/>
    <w:rsid w:val="008A4E11"/>
    <w:rsid w:val="008A5F41"/>
    <w:rsid w:val="008A6028"/>
    <w:rsid w:val="008A6D62"/>
    <w:rsid w:val="008A6F48"/>
    <w:rsid w:val="008A7245"/>
    <w:rsid w:val="008B0520"/>
    <w:rsid w:val="008B05D9"/>
    <w:rsid w:val="008B0AD7"/>
    <w:rsid w:val="008B0CB4"/>
    <w:rsid w:val="008B0E65"/>
    <w:rsid w:val="008B13E9"/>
    <w:rsid w:val="008B1C5E"/>
    <w:rsid w:val="008B2257"/>
    <w:rsid w:val="008B2436"/>
    <w:rsid w:val="008B2740"/>
    <w:rsid w:val="008B2FB5"/>
    <w:rsid w:val="008B3B51"/>
    <w:rsid w:val="008B4057"/>
    <w:rsid w:val="008B4145"/>
    <w:rsid w:val="008B5071"/>
    <w:rsid w:val="008B5290"/>
    <w:rsid w:val="008B52DB"/>
    <w:rsid w:val="008B625B"/>
    <w:rsid w:val="008B6A40"/>
    <w:rsid w:val="008B6AF4"/>
    <w:rsid w:val="008B71BF"/>
    <w:rsid w:val="008B72EC"/>
    <w:rsid w:val="008B7514"/>
    <w:rsid w:val="008C041F"/>
    <w:rsid w:val="008C07CB"/>
    <w:rsid w:val="008C20AC"/>
    <w:rsid w:val="008C2553"/>
    <w:rsid w:val="008C2CFD"/>
    <w:rsid w:val="008C3FDC"/>
    <w:rsid w:val="008C47AD"/>
    <w:rsid w:val="008C4E93"/>
    <w:rsid w:val="008C55B2"/>
    <w:rsid w:val="008C5776"/>
    <w:rsid w:val="008C603A"/>
    <w:rsid w:val="008C71C8"/>
    <w:rsid w:val="008D167D"/>
    <w:rsid w:val="008D1E46"/>
    <w:rsid w:val="008D2AB7"/>
    <w:rsid w:val="008D2C55"/>
    <w:rsid w:val="008D2D10"/>
    <w:rsid w:val="008D3116"/>
    <w:rsid w:val="008D333E"/>
    <w:rsid w:val="008D4198"/>
    <w:rsid w:val="008D492A"/>
    <w:rsid w:val="008D4970"/>
    <w:rsid w:val="008D4B58"/>
    <w:rsid w:val="008D4B7F"/>
    <w:rsid w:val="008D4B8A"/>
    <w:rsid w:val="008D6541"/>
    <w:rsid w:val="008D7106"/>
    <w:rsid w:val="008D7D7B"/>
    <w:rsid w:val="008E0F52"/>
    <w:rsid w:val="008E20F6"/>
    <w:rsid w:val="008E216C"/>
    <w:rsid w:val="008E2316"/>
    <w:rsid w:val="008E2B6B"/>
    <w:rsid w:val="008E3063"/>
    <w:rsid w:val="008E34BE"/>
    <w:rsid w:val="008E3AA8"/>
    <w:rsid w:val="008E3E57"/>
    <w:rsid w:val="008E4283"/>
    <w:rsid w:val="008E42CE"/>
    <w:rsid w:val="008E42F4"/>
    <w:rsid w:val="008E4333"/>
    <w:rsid w:val="008E4A31"/>
    <w:rsid w:val="008E4FCA"/>
    <w:rsid w:val="008E50D7"/>
    <w:rsid w:val="008E5657"/>
    <w:rsid w:val="008E577F"/>
    <w:rsid w:val="008E5A9C"/>
    <w:rsid w:val="008E5E51"/>
    <w:rsid w:val="008E6D91"/>
    <w:rsid w:val="008E776B"/>
    <w:rsid w:val="008F00DB"/>
    <w:rsid w:val="008F0A8F"/>
    <w:rsid w:val="008F1264"/>
    <w:rsid w:val="008F1D6F"/>
    <w:rsid w:val="008F1EE7"/>
    <w:rsid w:val="008F2444"/>
    <w:rsid w:val="008F2849"/>
    <w:rsid w:val="008F2908"/>
    <w:rsid w:val="008F2C02"/>
    <w:rsid w:val="008F38FA"/>
    <w:rsid w:val="008F3B43"/>
    <w:rsid w:val="008F47C6"/>
    <w:rsid w:val="008F47D9"/>
    <w:rsid w:val="008F577F"/>
    <w:rsid w:val="008F6647"/>
    <w:rsid w:val="008F700E"/>
    <w:rsid w:val="00900343"/>
    <w:rsid w:val="0090055A"/>
    <w:rsid w:val="009006A2"/>
    <w:rsid w:val="0090102B"/>
    <w:rsid w:val="00901448"/>
    <w:rsid w:val="009017E8"/>
    <w:rsid w:val="009018E6"/>
    <w:rsid w:val="00902E34"/>
    <w:rsid w:val="009036BC"/>
    <w:rsid w:val="0090389E"/>
    <w:rsid w:val="00903D30"/>
    <w:rsid w:val="00904344"/>
    <w:rsid w:val="00904414"/>
    <w:rsid w:val="00904AA4"/>
    <w:rsid w:val="00904F99"/>
    <w:rsid w:val="00905197"/>
    <w:rsid w:val="009055C8"/>
    <w:rsid w:val="00905C47"/>
    <w:rsid w:val="00906338"/>
    <w:rsid w:val="00906379"/>
    <w:rsid w:val="00906A8C"/>
    <w:rsid w:val="00906D69"/>
    <w:rsid w:val="00907544"/>
    <w:rsid w:val="00910160"/>
    <w:rsid w:val="009101EA"/>
    <w:rsid w:val="009106FC"/>
    <w:rsid w:val="009108E5"/>
    <w:rsid w:val="009118BB"/>
    <w:rsid w:val="0091191F"/>
    <w:rsid w:val="00911E7D"/>
    <w:rsid w:val="009120A9"/>
    <w:rsid w:val="009134C3"/>
    <w:rsid w:val="00913F52"/>
    <w:rsid w:val="0091435B"/>
    <w:rsid w:val="009143D9"/>
    <w:rsid w:val="00915B81"/>
    <w:rsid w:val="00915D6B"/>
    <w:rsid w:val="00916045"/>
    <w:rsid w:val="009160DF"/>
    <w:rsid w:val="009162AC"/>
    <w:rsid w:val="009162C7"/>
    <w:rsid w:val="009163F2"/>
    <w:rsid w:val="0091650D"/>
    <w:rsid w:val="0091685F"/>
    <w:rsid w:val="00916EC2"/>
    <w:rsid w:val="00917D48"/>
    <w:rsid w:val="009203F7"/>
    <w:rsid w:val="009205A5"/>
    <w:rsid w:val="00920A21"/>
    <w:rsid w:val="009210DB"/>
    <w:rsid w:val="009213BD"/>
    <w:rsid w:val="00922A43"/>
    <w:rsid w:val="009230A6"/>
    <w:rsid w:val="00923480"/>
    <w:rsid w:val="00924627"/>
    <w:rsid w:val="009250A8"/>
    <w:rsid w:val="00925836"/>
    <w:rsid w:val="0092594F"/>
    <w:rsid w:val="00925B1E"/>
    <w:rsid w:val="00925BE6"/>
    <w:rsid w:val="0092627E"/>
    <w:rsid w:val="00926697"/>
    <w:rsid w:val="00926A83"/>
    <w:rsid w:val="00926F61"/>
    <w:rsid w:val="00926FA9"/>
    <w:rsid w:val="0093123D"/>
    <w:rsid w:val="00931713"/>
    <w:rsid w:val="00931D20"/>
    <w:rsid w:val="0093235E"/>
    <w:rsid w:val="009325D5"/>
    <w:rsid w:val="00933040"/>
    <w:rsid w:val="009330E9"/>
    <w:rsid w:val="0093444C"/>
    <w:rsid w:val="009344F3"/>
    <w:rsid w:val="009347EC"/>
    <w:rsid w:val="00934D97"/>
    <w:rsid w:val="00935D15"/>
    <w:rsid w:val="0093653A"/>
    <w:rsid w:val="00940952"/>
    <w:rsid w:val="009411FB"/>
    <w:rsid w:val="009414A9"/>
    <w:rsid w:val="00941B71"/>
    <w:rsid w:val="00941DF9"/>
    <w:rsid w:val="009421AD"/>
    <w:rsid w:val="0094221C"/>
    <w:rsid w:val="00942455"/>
    <w:rsid w:val="009431C4"/>
    <w:rsid w:val="00943873"/>
    <w:rsid w:val="00943927"/>
    <w:rsid w:val="00943E21"/>
    <w:rsid w:val="0094409C"/>
    <w:rsid w:val="00944159"/>
    <w:rsid w:val="0094437E"/>
    <w:rsid w:val="00944747"/>
    <w:rsid w:val="009448B9"/>
    <w:rsid w:val="009449B2"/>
    <w:rsid w:val="00944A82"/>
    <w:rsid w:val="00944BA5"/>
    <w:rsid w:val="00944E09"/>
    <w:rsid w:val="009463F5"/>
    <w:rsid w:val="009464B5"/>
    <w:rsid w:val="00946C4D"/>
    <w:rsid w:val="00947D6F"/>
    <w:rsid w:val="00947EE6"/>
    <w:rsid w:val="0095019A"/>
    <w:rsid w:val="00950A16"/>
    <w:rsid w:val="00951AF9"/>
    <w:rsid w:val="009521FC"/>
    <w:rsid w:val="0095285B"/>
    <w:rsid w:val="00952AAD"/>
    <w:rsid w:val="00953FE9"/>
    <w:rsid w:val="00954417"/>
    <w:rsid w:val="009544DF"/>
    <w:rsid w:val="0095481C"/>
    <w:rsid w:val="00954F48"/>
    <w:rsid w:val="0095526F"/>
    <w:rsid w:val="009567E6"/>
    <w:rsid w:val="00956D3A"/>
    <w:rsid w:val="00957076"/>
    <w:rsid w:val="00957132"/>
    <w:rsid w:val="009576FD"/>
    <w:rsid w:val="009578EB"/>
    <w:rsid w:val="009578FF"/>
    <w:rsid w:val="00957ACC"/>
    <w:rsid w:val="00960446"/>
    <w:rsid w:val="0096050C"/>
    <w:rsid w:val="00960DC1"/>
    <w:rsid w:val="009610ED"/>
    <w:rsid w:val="009617A9"/>
    <w:rsid w:val="00961EE9"/>
    <w:rsid w:val="00962306"/>
    <w:rsid w:val="009633BB"/>
    <w:rsid w:val="00963A36"/>
    <w:rsid w:val="009643DA"/>
    <w:rsid w:val="0096485F"/>
    <w:rsid w:val="00965C40"/>
    <w:rsid w:val="00965DD3"/>
    <w:rsid w:val="009661B1"/>
    <w:rsid w:val="00967354"/>
    <w:rsid w:val="00971592"/>
    <w:rsid w:val="00971617"/>
    <w:rsid w:val="009717F8"/>
    <w:rsid w:val="00971DDF"/>
    <w:rsid w:val="0097225C"/>
    <w:rsid w:val="00972CB9"/>
    <w:rsid w:val="009731D6"/>
    <w:rsid w:val="00973592"/>
    <w:rsid w:val="00973FC6"/>
    <w:rsid w:val="00974746"/>
    <w:rsid w:val="00975119"/>
    <w:rsid w:val="009763ED"/>
    <w:rsid w:val="00976F04"/>
    <w:rsid w:val="009777F4"/>
    <w:rsid w:val="00977AD8"/>
    <w:rsid w:val="00977EB2"/>
    <w:rsid w:val="00980299"/>
    <w:rsid w:val="00980A10"/>
    <w:rsid w:val="00981130"/>
    <w:rsid w:val="0098193B"/>
    <w:rsid w:val="00981D5F"/>
    <w:rsid w:val="009821B0"/>
    <w:rsid w:val="0098229C"/>
    <w:rsid w:val="0098289D"/>
    <w:rsid w:val="009835E0"/>
    <w:rsid w:val="00983D46"/>
    <w:rsid w:val="00983DCA"/>
    <w:rsid w:val="00984A24"/>
    <w:rsid w:val="00985BC7"/>
    <w:rsid w:val="00985C75"/>
    <w:rsid w:val="00985EF7"/>
    <w:rsid w:val="00985F53"/>
    <w:rsid w:val="0098605D"/>
    <w:rsid w:val="00986093"/>
    <w:rsid w:val="00986146"/>
    <w:rsid w:val="0098632C"/>
    <w:rsid w:val="00986400"/>
    <w:rsid w:val="00986C69"/>
    <w:rsid w:val="00986CF9"/>
    <w:rsid w:val="0098727B"/>
    <w:rsid w:val="00987416"/>
    <w:rsid w:val="0099006A"/>
    <w:rsid w:val="00990C0E"/>
    <w:rsid w:val="00990D75"/>
    <w:rsid w:val="00990ED4"/>
    <w:rsid w:val="00991093"/>
    <w:rsid w:val="009910E6"/>
    <w:rsid w:val="0099163B"/>
    <w:rsid w:val="00991C2C"/>
    <w:rsid w:val="00991CB8"/>
    <w:rsid w:val="00991EAE"/>
    <w:rsid w:val="00992343"/>
    <w:rsid w:val="00992E09"/>
    <w:rsid w:val="00992E6C"/>
    <w:rsid w:val="00992FA1"/>
    <w:rsid w:val="0099383D"/>
    <w:rsid w:val="009938B1"/>
    <w:rsid w:val="00994BB5"/>
    <w:rsid w:val="009951E0"/>
    <w:rsid w:val="00996258"/>
    <w:rsid w:val="00996306"/>
    <w:rsid w:val="00996744"/>
    <w:rsid w:val="0099795E"/>
    <w:rsid w:val="00997CF4"/>
    <w:rsid w:val="009A00F5"/>
    <w:rsid w:val="009A0650"/>
    <w:rsid w:val="009A1169"/>
    <w:rsid w:val="009A164C"/>
    <w:rsid w:val="009A1AAC"/>
    <w:rsid w:val="009A2BB6"/>
    <w:rsid w:val="009A2CB8"/>
    <w:rsid w:val="009A33ED"/>
    <w:rsid w:val="009A36A6"/>
    <w:rsid w:val="009A3789"/>
    <w:rsid w:val="009A42AF"/>
    <w:rsid w:val="009A45A2"/>
    <w:rsid w:val="009A6919"/>
    <w:rsid w:val="009A6AC7"/>
    <w:rsid w:val="009A6CA3"/>
    <w:rsid w:val="009A6E65"/>
    <w:rsid w:val="009B0408"/>
    <w:rsid w:val="009B05F5"/>
    <w:rsid w:val="009B0843"/>
    <w:rsid w:val="009B0AF0"/>
    <w:rsid w:val="009B0DEE"/>
    <w:rsid w:val="009B1335"/>
    <w:rsid w:val="009B13FC"/>
    <w:rsid w:val="009B176D"/>
    <w:rsid w:val="009B1E47"/>
    <w:rsid w:val="009B2CED"/>
    <w:rsid w:val="009B3054"/>
    <w:rsid w:val="009B30A1"/>
    <w:rsid w:val="009B335D"/>
    <w:rsid w:val="009B3C90"/>
    <w:rsid w:val="009B3E5C"/>
    <w:rsid w:val="009B40BC"/>
    <w:rsid w:val="009B43F8"/>
    <w:rsid w:val="009B482D"/>
    <w:rsid w:val="009B5286"/>
    <w:rsid w:val="009B5AD3"/>
    <w:rsid w:val="009B5DDB"/>
    <w:rsid w:val="009B6EDC"/>
    <w:rsid w:val="009B76E3"/>
    <w:rsid w:val="009B76F9"/>
    <w:rsid w:val="009B790B"/>
    <w:rsid w:val="009B7A72"/>
    <w:rsid w:val="009B7BB8"/>
    <w:rsid w:val="009B7C57"/>
    <w:rsid w:val="009C06AF"/>
    <w:rsid w:val="009C06BF"/>
    <w:rsid w:val="009C0E9B"/>
    <w:rsid w:val="009C0FAF"/>
    <w:rsid w:val="009C126A"/>
    <w:rsid w:val="009C1945"/>
    <w:rsid w:val="009C1D4C"/>
    <w:rsid w:val="009C283E"/>
    <w:rsid w:val="009C2A77"/>
    <w:rsid w:val="009C2DD2"/>
    <w:rsid w:val="009C2F81"/>
    <w:rsid w:val="009C2F89"/>
    <w:rsid w:val="009C35AD"/>
    <w:rsid w:val="009C390E"/>
    <w:rsid w:val="009C3982"/>
    <w:rsid w:val="009C441F"/>
    <w:rsid w:val="009C4763"/>
    <w:rsid w:val="009C4A07"/>
    <w:rsid w:val="009C4B8E"/>
    <w:rsid w:val="009C51D5"/>
    <w:rsid w:val="009C543C"/>
    <w:rsid w:val="009C599A"/>
    <w:rsid w:val="009C5EFF"/>
    <w:rsid w:val="009C650E"/>
    <w:rsid w:val="009C70DB"/>
    <w:rsid w:val="009C7389"/>
    <w:rsid w:val="009C774A"/>
    <w:rsid w:val="009D19BC"/>
    <w:rsid w:val="009D2107"/>
    <w:rsid w:val="009D2348"/>
    <w:rsid w:val="009D2727"/>
    <w:rsid w:val="009D2DE6"/>
    <w:rsid w:val="009D2EA8"/>
    <w:rsid w:val="009D2F0C"/>
    <w:rsid w:val="009D3306"/>
    <w:rsid w:val="009D3578"/>
    <w:rsid w:val="009D3A5F"/>
    <w:rsid w:val="009D4F88"/>
    <w:rsid w:val="009D5193"/>
    <w:rsid w:val="009D5671"/>
    <w:rsid w:val="009D568E"/>
    <w:rsid w:val="009D59A8"/>
    <w:rsid w:val="009D5C32"/>
    <w:rsid w:val="009D5C56"/>
    <w:rsid w:val="009D6472"/>
    <w:rsid w:val="009D70FD"/>
    <w:rsid w:val="009D744C"/>
    <w:rsid w:val="009D79F4"/>
    <w:rsid w:val="009D7D19"/>
    <w:rsid w:val="009E008C"/>
    <w:rsid w:val="009E043D"/>
    <w:rsid w:val="009E126D"/>
    <w:rsid w:val="009E1544"/>
    <w:rsid w:val="009E15AC"/>
    <w:rsid w:val="009E1C58"/>
    <w:rsid w:val="009E1E96"/>
    <w:rsid w:val="009E2BEC"/>
    <w:rsid w:val="009E2D2E"/>
    <w:rsid w:val="009E33D7"/>
    <w:rsid w:val="009E3566"/>
    <w:rsid w:val="009E3CD1"/>
    <w:rsid w:val="009E5520"/>
    <w:rsid w:val="009E5AF5"/>
    <w:rsid w:val="009E5EB5"/>
    <w:rsid w:val="009E6612"/>
    <w:rsid w:val="009E74F0"/>
    <w:rsid w:val="009E7F23"/>
    <w:rsid w:val="009F0351"/>
    <w:rsid w:val="009F0768"/>
    <w:rsid w:val="009F102A"/>
    <w:rsid w:val="009F151C"/>
    <w:rsid w:val="009F2A19"/>
    <w:rsid w:val="009F2C25"/>
    <w:rsid w:val="009F2F7B"/>
    <w:rsid w:val="009F4344"/>
    <w:rsid w:val="009F514E"/>
    <w:rsid w:val="009F547D"/>
    <w:rsid w:val="009F5B78"/>
    <w:rsid w:val="009F6181"/>
    <w:rsid w:val="009F6993"/>
    <w:rsid w:val="009F783A"/>
    <w:rsid w:val="009F7867"/>
    <w:rsid w:val="009F78D7"/>
    <w:rsid w:val="009F7D66"/>
    <w:rsid w:val="00A001CE"/>
    <w:rsid w:val="00A00733"/>
    <w:rsid w:val="00A00BD2"/>
    <w:rsid w:val="00A00E56"/>
    <w:rsid w:val="00A027F3"/>
    <w:rsid w:val="00A03978"/>
    <w:rsid w:val="00A03AB1"/>
    <w:rsid w:val="00A04039"/>
    <w:rsid w:val="00A0496D"/>
    <w:rsid w:val="00A04D7E"/>
    <w:rsid w:val="00A051D9"/>
    <w:rsid w:val="00A052DE"/>
    <w:rsid w:val="00A05DF3"/>
    <w:rsid w:val="00A0661D"/>
    <w:rsid w:val="00A06AFD"/>
    <w:rsid w:val="00A07E08"/>
    <w:rsid w:val="00A10716"/>
    <w:rsid w:val="00A1075D"/>
    <w:rsid w:val="00A10D79"/>
    <w:rsid w:val="00A10F55"/>
    <w:rsid w:val="00A11535"/>
    <w:rsid w:val="00A11E56"/>
    <w:rsid w:val="00A11FFC"/>
    <w:rsid w:val="00A12798"/>
    <w:rsid w:val="00A128E4"/>
    <w:rsid w:val="00A131C2"/>
    <w:rsid w:val="00A1365C"/>
    <w:rsid w:val="00A13A09"/>
    <w:rsid w:val="00A143F2"/>
    <w:rsid w:val="00A147BB"/>
    <w:rsid w:val="00A153BE"/>
    <w:rsid w:val="00A155E8"/>
    <w:rsid w:val="00A15D42"/>
    <w:rsid w:val="00A15DEE"/>
    <w:rsid w:val="00A16462"/>
    <w:rsid w:val="00A1678B"/>
    <w:rsid w:val="00A167B5"/>
    <w:rsid w:val="00A16DBE"/>
    <w:rsid w:val="00A173CE"/>
    <w:rsid w:val="00A1754E"/>
    <w:rsid w:val="00A179E0"/>
    <w:rsid w:val="00A17C4F"/>
    <w:rsid w:val="00A17FD5"/>
    <w:rsid w:val="00A20653"/>
    <w:rsid w:val="00A209C6"/>
    <w:rsid w:val="00A20A39"/>
    <w:rsid w:val="00A21457"/>
    <w:rsid w:val="00A2158B"/>
    <w:rsid w:val="00A223D5"/>
    <w:rsid w:val="00A22453"/>
    <w:rsid w:val="00A234D6"/>
    <w:rsid w:val="00A238BD"/>
    <w:rsid w:val="00A23DCA"/>
    <w:rsid w:val="00A240D8"/>
    <w:rsid w:val="00A243E4"/>
    <w:rsid w:val="00A2459D"/>
    <w:rsid w:val="00A24E23"/>
    <w:rsid w:val="00A25430"/>
    <w:rsid w:val="00A2566C"/>
    <w:rsid w:val="00A25F05"/>
    <w:rsid w:val="00A26491"/>
    <w:rsid w:val="00A26F4A"/>
    <w:rsid w:val="00A27380"/>
    <w:rsid w:val="00A30B2D"/>
    <w:rsid w:val="00A30D93"/>
    <w:rsid w:val="00A30EFD"/>
    <w:rsid w:val="00A311AE"/>
    <w:rsid w:val="00A312A6"/>
    <w:rsid w:val="00A3130E"/>
    <w:rsid w:val="00A316B7"/>
    <w:rsid w:val="00A3193B"/>
    <w:rsid w:val="00A31998"/>
    <w:rsid w:val="00A324CF"/>
    <w:rsid w:val="00A32E8B"/>
    <w:rsid w:val="00A32ED6"/>
    <w:rsid w:val="00A33776"/>
    <w:rsid w:val="00A339B0"/>
    <w:rsid w:val="00A3413E"/>
    <w:rsid w:val="00A344A5"/>
    <w:rsid w:val="00A346C3"/>
    <w:rsid w:val="00A34A09"/>
    <w:rsid w:val="00A34D4A"/>
    <w:rsid w:val="00A34E58"/>
    <w:rsid w:val="00A354FA"/>
    <w:rsid w:val="00A35F8F"/>
    <w:rsid w:val="00A360C4"/>
    <w:rsid w:val="00A36155"/>
    <w:rsid w:val="00A3629E"/>
    <w:rsid w:val="00A365AD"/>
    <w:rsid w:val="00A371DB"/>
    <w:rsid w:val="00A37513"/>
    <w:rsid w:val="00A376A4"/>
    <w:rsid w:val="00A40669"/>
    <w:rsid w:val="00A427C4"/>
    <w:rsid w:val="00A42A85"/>
    <w:rsid w:val="00A42C42"/>
    <w:rsid w:val="00A42D07"/>
    <w:rsid w:val="00A43B84"/>
    <w:rsid w:val="00A43F81"/>
    <w:rsid w:val="00A44B43"/>
    <w:rsid w:val="00A4503E"/>
    <w:rsid w:val="00A450C0"/>
    <w:rsid w:val="00A45468"/>
    <w:rsid w:val="00A45FA6"/>
    <w:rsid w:val="00A46009"/>
    <w:rsid w:val="00A471A8"/>
    <w:rsid w:val="00A4791B"/>
    <w:rsid w:val="00A47A6A"/>
    <w:rsid w:val="00A504E0"/>
    <w:rsid w:val="00A50A48"/>
    <w:rsid w:val="00A51180"/>
    <w:rsid w:val="00A51242"/>
    <w:rsid w:val="00A51522"/>
    <w:rsid w:val="00A51573"/>
    <w:rsid w:val="00A51A5E"/>
    <w:rsid w:val="00A51CDF"/>
    <w:rsid w:val="00A52036"/>
    <w:rsid w:val="00A52895"/>
    <w:rsid w:val="00A52D6E"/>
    <w:rsid w:val="00A52D7D"/>
    <w:rsid w:val="00A532D3"/>
    <w:rsid w:val="00A539A5"/>
    <w:rsid w:val="00A53DA0"/>
    <w:rsid w:val="00A5404D"/>
    <w:rsid w:val="00A54A80"/>
    <w:rsid w:val="00A54E76"/>
    <w:rsid w:val="00A55433"/>
    <w:rsid w:val="00A555A7"/>
    <w:rsid w:val="00A56453"/>
    <w:rsid w:val="00A567FF"/>
    <w:rsid w:val="00A56C0B"/>
    <w:rsid w:val="00A56E1C"/>
    <w:rsid w:val="00A5765D"/>
    <w:rsid w:val="00A579BD"/>
    <w:rsid w:val="00A60025"/>
    <w:rsid w:val="00A6067D"/>
    <w:rsid w:val="00A607CB"/>
    <w:rsid w:val="00A60C39"/>
    <w:rsid w:val="00A613FC"/>
    <w:rsid w:val="00A6276B"/>
    <w:rsid w:val="00A63377"/>
    <w:rsid w:val="00A63461"/>
    <w:rsid w:val="00A6351F"/>
    <w:rsid w:val="00A63809"/>
    <w:rsid w:val="00A63949"/>
    <w:rsid w:val="00A63A04"/>
    <w:rsid w:val="00A64278"/>
    <w:rsid w:val="00A64327"/>
    <w:rsid w:val="00A643E5"/>
    <w:rsid w:val="00A64A6E"/>
    <w:rsid w:val="00A650BE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8B"/>
    <w:rsid w:val="00A67EFC"/>
    <w:rsid w:val="00A7031E"/>
    <w:rsid w:val="00A71140"/>
    <w:rsid w:val="00A711AC"/>
    <w:rsid w:val="00A7205E"/>
    <w:rsid w:val="00A72AE5"/>
    <w:rsid w:val="00A74692"/>
    <w:rsid w:val="00A74F6E"/>
    <w:rsid w:val="00A75698"/>
    <w:rsid w:val="00A75A52"/>
    <w:rsid w:val="00A75ACF"/>
    <w:rsid w:val="00A7618B"/>
    <w:rsid w:val="00A7640B"/>
    <w:rsid w:val="00A76455"/>
    <w:rsid w:val="00A76F1F"/>
    <w:rsid w:val="00A771C2"/>
    <w:rsid w:val="00A773A8"/>
    <w:rsid w:val="00A7778B"/>
    <w:rsid w:val="00A803BC"/>
    <w:rsid w:val="00A806D4"/>
    <w:rsid w:val="00A80969"/>
    <w:rsid w:val="00A83CBD"/>
    <w:rsid w:val="00A843A3"/>
    <w:rsid w:val="00A85798"/>
    <w:rsid w:val="00A8609D"/>
    <w:rsid w:val="00A8614D"/>
    <w:rsid w:val="00A8686A"/>
    <w:rsid w:val="00A86DFB"/>
    <w:rsid w:val="00A86EA7"/>
    <w:rsid w:val="00A87C21"/>
    <w:rsid w:val="00A9036E"/>
    <w:rsid w:val="00A906C1"/>
    <w:rsid w:val="00A9084D"/>
    <w:rsid w:val="00A90D44"/>
    <w:rsid w:val="00A91244"/>
    <w:rsid w:val="00A91774"/>
    <w:rsid w:val="00A91BBA"/>
    <w:rsid w:val="00A91BF4"/>
    <w:rsid w:val="00A91C7F"/>
    <w:rsid w:val="00A92066"/>
    <w:rsid w:val="00A921F4"/>
    <w:rsid w:val="00A92776"/>
    <w:rsid w:val="00A92DB7"/>
    <w:rsid w:val="00A93181"/>
    <w:rsid w:val="00A938E6"/>
    <w:rsid w:val="00A93CCF"/>
    <w:rsid w:val="00A93FA7"/>
    <w:rsid w:val="00A94E4E"/>
    <w:rsid w:val="00A95514"/>
    <w:rsid w:val="00A95982"/>
    <w:rsid w:val="00A95BD5"/>
    <w:rsid w:val="00A95C53"/>
    <w:rsid w:val="00A95EB7"/>
    <w:rsid w:val="00A96F78"/>
    <w:rsid w:val="00A979E1"/>
    <w:rsid w:val="00A97AD9"/>
    <w:rsid w:val="00AA05B8"/>
    <w:rsid w:val="00AA0A77"/>
    <w:rsid w:val="00AA0B9E"/>
    <w:rsid w:val="00AA0C74"/>
    <w:rsid w:val="00AA0DAC"/>
    <w:rsid w:val="00AA0EA9"/>
    <w:rsid w:val="00AA0FF4"/>
    <w:rsid w:val="00AA1087"/>
    <w:rsid w:val="00AA13A7"/>
    <w:rsid w:val="00AA161A"/>
    <w:rsid w:val="00AA22E4"/>
    <w:rsid w:val="00AA247C"/>
    <w:rsid w:val="00AA25A9"/>
    <w:rsid w:val="00AA26D9"/>
    <w:rsid w:val="00AA278A"/>
    <w:rsid w:val="00AA284F"/>
    <w:rsid w:val="00AA29F0"/>
    <w:rsid w:val="00AA2E19"/>
    <w:rsid w:val="00AA3183"/>
    <w:rsid w:val="00AA4605"/>
    <w:rsid w:val="00AA51AD"/>
    <w:rsid w:val="00AA556D"/>
    <w:rsid w:val="00AA591E"/>
    <w:rsid w:val="00AA5A74"/>
    <w:rsid w:val="00AA5DF4"/>
    <w:rsid w:val="00AA6477"/>
    <w:rsid w:val="00AA6527"/>
    <w:rsid w:val="00AA65C9"/>
    <w:rsid w:val="00AA66CB"/>
    <w:rsid w:val="00AB0A32"/>
    <w:rsid w:val="00AB0A37"/>
    <w:rsid w:val="00AB0B90"/>
    <w:rsid w:val="00AB0E56"/>
    <w:rsid w:val="00AB0ED5"/>
    <w:rsid w:val="00AB1220"/>
    <w:rsid w:val="00AB13B6"/>
    <w:rsid w:val="00AB18AC"/>
    <w:rsid w:val="00AB1CB0"/>
    <w:rsid w:val="00AB1E81"/>
    <w:rsid w:val="00AB1EB7"/>
    <w:rsid w:val="00AB21EC"/>
    <w:rsid w:val="00AB2A23"/>
    <w:rsid w:val="00AB2F72"/>
    <w:rsid w:val="00AB3A15"/>
    <w:rsid w:val="00AB3A35"/>
    <w:rsid w:val="00AB422D"/>
    <w:rsid w:val="00AB4632"/>
    <w:rsid w:val="00AB4ECC"/>
    <w:rsid w:val="00AB4F0F"/>
    <w:rsid w:val="00AB53E3"/>
    <w:rsid w:val="00AB5549"/>
    <w:rsid w:val="00AB60E2"/>
    <w:rsid w:val="00AB6601"/>
    <w:rsid w:val="00AB674E"/>
    <w:rsid w:val="00AB6950"/>
    <w:rsid w:val="00AB6BB4"/>
    <w:rsid w:val="00AB6D79"/>
    <w:rsid w:val="00AB709E"/>
    <w:rsid w:val="00AB7806"/>
    <w:rsid w:val="00AC01F9"/>
    <w:rsid w:val="00AC02C1"/>
    <w:rsid w:val="00AC0AB6"/>
    <w:rsid w:val="00AC10AD"/>
    <w:rsid w:val="00AC1ACA"/>
    <w:rsid w:val="00AC1E55"/>
    <w:rsid w:val="00AC3D06"/>
    <w:rsid w:val="00AC429F"/>
    <w:rsid w:val="00AC4AA0"/>
    <w:rsid w:val="00AC5051"/>
    <w:rsid w:val="00AC5B54"/>
    <w:rsid w:val="00AC60B4"/>
    <w:rsid w:val="00AC67B6"/>
    <w:rsid w:val="00AC6AF3"/>
    <w:rsid w:val="00AC7D98"/>
    <w:rsid w:val="00AC7F8D"/>
    <w:rsid w:val="00AD000C"/>
    <w:rsid w:val="00AD00C5"/>
    <w:rsid w:val="00AD08C8"/>
    <w:rsid w:val="00AD165F"/>
    <w:rsid w:val="00AD2105"/>
    <w:rsid w:val="00AD2794"/>
    <w:rsid w:val="00AD29FA"/>
    <w:rsid w:val="00AD2DC5"/>
    <w:rsid w:val="00AD3455"/>
    <w:rsid w:val="00AD3CAD"/>
    <w:rsid w:val="00AD4A06"/>
    <w:rsid w:val="00AD4D0F"/>
    <w:rsid w:val="00AD5A99"/>
    <w:rsid w:val="00AD626F"/>
    <w:rsid w:val="00AD69FF"/>
    <w:rsid w:val="00AD6D0A"/>
    <w:rsid w:val="00AD702B"/>
    <w:rsid w:val="00AD72E6"/>
    <w:rsid w:val="00AD75A0"/>
    <w:rsid w:val="00AD75FA"/>
    <w:rsid w:val="00AD7C95"/>
    <w:rsid w:val="00AD7FCD"/>
    <w:rsid w:val="00AE0125"/>
    <w:rsid w:val="00AE2BED"/>
    <w:rsid w:val="00AE3DE1"/>
    <w:rsid w:val="00AE4A81"/>
    <w:rsid w:val="00AE5439"/>
    <w:rsid w:val="00AE5570"/>
    <w:rsid w:val="00AE6076"/>
    <w:rsid w:val="00AE61B2"/>
    <w:rsid w:val="00AE72DE"/>
    <w:rsid w:val="00AE78D1"/>
    <w:rsid w:val="00AE7F89"/>
    <w:rsid w:val="00AF0B22"/>
    <w:rsid w:val="00AF1EBD"/>
    <w:rsid w:val="00AF2D54"/>
    <w:rsid w:val="00AF2D63"/>
    <w:rsid w:val="00AF2E1D"/>
    <w:rsid w:val="00AF3175"/>
    <w:rsid w:val="00AF3458"/>
    <w:rsid w:val="00AF370B"/>
    <w:rsid w:val="00AF3F7B"/>
    <w:rsid w:val="00AF42B4"/>
    <w:rsid w:val="00AF4B8A"/>
    <w:rsid w:val="00AF4C6D"/>
    <w:rsid w:val="00AF4CB0"/>
    <w:rsid w:val="00AF4F1B"/>
    <w:rsid w:val="00AF5EC6"/>
    <w:rsid w:val="00AF6272"/>
    <w:rsid w:val="00AF6606"/>
    <w:rsid w:val="00AF6C38"/>
    <w:rsid w:val="00AF6E8A"/>
    <w:rsid w:val="00AF6F46"/>
    <w:rsid w:val="00AF7213"/>
    <w:rsid w:val="00AF7771"/>
    <w:rsid w:val="00AF7D92"/>
    <w:rsid w:val="00B011CC"/>
    <w:rsid w:val="00B020D7"/>
    <w:rsid w:val="00B030FD"/>
    <w:rsid w:val="00B03E53"/>
    <w:rsid w:val="00B04048"/>
    <w:rsid w:val="00B0453D"/>
    <w:rsid w:val="00B04F3D"/>
    <w:rsid w:val="00B05453"/>
    <w:rsid w:val="00B05702"/>
    <w:rsid w:val="00B0600F"/>
    <w:rsid w:val="00B0619C"/>
    <w:rsid w:val="00B06896"/>
    <w:rsid w:val="00B06DD9"/>
    <w:rsid w:val="00B07CD6"/>
    <w:rsid w:val="00B07E52"/>
    <w:rsid w:val="00B10010"/>
    <w:rsid w:val="00B1079B"/>
    <w:rsid w:val="00B10C05"/>
    <w:rsid w:val="00B11353"/>
    <w:rsid w:val="00B11775"/>
    <w:rsid w:val="00B11C7C"/>
    <w:rsid w:val="00B12855"/>
    <w:rsid w:val="00B12F75"/>
    <w:rsid w:val="00B1302D"/>
    <w:rsid w:val="00B13368"/>
    <w:rsid w:val="00B134A5"/>
    <w:rsid w:val="00B1388E"/>
    <w:rsid w:val="00B1513F"/>
    <w:rsid w:val="00B15B89"/>
    <w:rsid w:val="00B15D07"/>
    <w:rsid w:val="00B1695B"/>
    <w:rsid w:val="00B1746F"/>
    <w:rsid w:val="00B20725"/>
    <w:rsid w:val="00B2087E"/>
    <w:rsid w:val="00B20AB5"/>
    <w:rsid w:val="00B20B11"/>
    <w:rsid w:val="00B20B94"/>
    <w:rsid w:val="00B20BFD"/>
    <w:rsid w:val="00B20DDB"/>
    <w:rsid w:val="00B222C0"/>
    <w:rsid w:val="00B23CA2"/>
    <w:rsid w:val="00B248D0"/>
    <w:rsid w:val="00B25DAC"/>
    <w:rsid w:val="00B2628E"/>
    <w:rsid w:val="00B266B0"/>
    <w:rsid w:val="00B27921"/>
    <w:rsid w:val="00B3000E"/>
    <w:rsid w:val="00B300BF"/>
    <w:rsid w:val="00B31C4B"/>
    <w:rsid w:val="00B326A8"/>
    <w:rsid w:val="00B3291A"/>
    <w:rsid w:val="00B329EB"/>
    <w:rsid w:val="00B32FCD"/>
    <w:rsid w:val="00B33508"/>
    <w:rsid w:val="00B3377E"/>
    <w:rsid w:val="00B3439B"/>
    <w:rsid w:val="00B34A74"/>
    <w:rsid w:val="00B34E63"/>
    <w:rsid w:val="00B35DA4"/>
    <w:rsid w:val="00B375D3"/>
    <w:rsid w:val="00B400E6"/>
    <w:rsid w:val="00B409A5"/>
    <w:rsid w:val="00B40A96"/>
    <w:rsid w:val="00B40E14"/>
    <w:rsid w:val="00B4184B"/>
    <w:rsid w:val="00B41FC2"/>
    <w:rsid w:val="00B422A7"/>
    <w:rsid w:val="00B425B3"/>
    <w:rsid w:val="00B42A32"/>
    <w:rsid w:val="00B42FA6"/>
    <w:rsid w:val="00B4399E"/>
    <w:rsid w:val="00B43A16"/>
    <w:rsid w:val="00B43D56"/>
    <w:rsid w:val="00B43F0D"/>
    <w:rsid w:val="00B44A98"/>
    <w:rsid w:val="00B44A9B"/>
    <w:rsid w:val="00B452C3"/>
    <w:rsid w:val="00B45CE1"/>
    <w:rsid w:val="00B46081"/>
    <w:rsid w:val="00B46A75"/>
    <w:rsid w:val="00B470A7"/>
    <w:rsid w:val="00B472B6"/>
    <w:rsid w:val="00B500CD"/>
    <w:rsid w:val="00B5109D"/>
    <w:rsid w:val="00B5227B"/>
    <w:rsid w:val="00B5239C"/>
    <w:rsid w:val="00B53259"/>
    <w:rsid w:val="00B53457"/>
    <w:rsid w:val="00B53893"/>
    <w:rsid w:val="00B547BF"/>
    <w:rsid w:val="00B548C2"/>
    <w:rsid w:val="00B54B6A"/>
    <w:rsid w:val="00B55293"/>
    <w:rsid w:val="00B55428"/>
    <w:rsid w:val="00B56374"/>
    <w:rsid w:val="00B56FDF"/>
    <w:rsid w:val="00B570BF"/>
    <w:rsid w:val="00B579E1"/>
    <w:rsid w:val="00B57B6A"/>
    <w:rsid w:val="00B60471"/>
    <w:rsid w:val="00B608D1"/>
    <w:rsid w:val="00B60B8F"/>
    <w:rsid w:val="00B62293"/>
    <w:rsid w:val="00B625CC"/>
    <w:rsid w:val="00B628B7"/>
    <w:rsid w:val="00B62ECA"/>
    <w:rsid w:val="00B632FA"/>
    <w:rsid w:val="00B63337"/>
    <w:rsid w:val="00B6369F"/>
    <w:rsid w:val="00B639D7"/>
    <w:rsid w:val="00B63B94"/>
    <w:rsid w:val="00B63BB7"/>
    <w:rsid w:val="00B64267"/>
    <w:rsid w:val="00B64AA7"/>
    <w:rsid w:val="00B64BC9"/>
    <w:rsid w:val="00B65452"/>
    <w:rsid w:val="00B66376"/>
    <w:rsid w:val="00B66594"/>
    <w:rsid w:val="00B66E67"/>
    <w:rsid w:val="00B67805"/>
    <w:rsid w:val="00B67D43"/>
    <w:rsid w:val="00B701FE"/>
    <w:rsid w:val="00B712F2"/>
    <w:rsid w:val="00B720B0"/>
    <w:rsid w:val="00B721CD"/>
    <w:rsid w:val="00B7267A"/>
    <w:rsid w:val="00B726FF"/>
    <w:rsid w:val="00B72A5B"/>
    <w:rsid w:val="00B72AA1"/>
    <w:rsid w:val="00B72AA4"/>
    <w:rsid w:val="00B72C2A"/>
    <w:rsid w:val="00B7428A"/>
    <w:rsid w:val="00B746B1"/>
    <w:rsid w:val="00B746EE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77EE8"/>
    <w:rsid w:val="00B800B8"/>
    <w:rsid w:val="00B807BA"/>
    <w:rsid w:val="00B807CF"/>
    <w:rsid w:val="00B80D90"/>
    <w:rsid w:val="00B80DC0"/>
    <w:rsid w:val="00B82613"/>
    <w:rsid w:val="00B8270C"/>
    <w:rsid w:val="00B828B5"/>
    <w:rsid w:val="00B82ED8"/>
    <w:rsid w:val="00B83E1B"/>
    <w:rsid w:val="00B845D0"/>
    <w:rsid w:val="00B84A80"/>
    <w:rsid w:val="00B84E9C"/>
    <w:rsid w:val="00B85522"/>
    <w:rsid w:val="00B85A6F"/>
    <w:rsid w:val="00B85E2E"/>
    <w:rsid w:val="00B86605"/>
    <w:rsid w:val="00B904D7"/>
    <w:rsid w:val="00B90E2A"/>
    <w:rsid w:val="00B90F2A"/>
    <w:rsid w:val="00B913FB"/>
    <w:rsid w:val="00B91707"/>
    <w:rsid w:val="00B9198D"/>
    <w:rsid w:val="00B91F44"/>
    <w:rsid w:val="00B921AA"/>
    <w:rsid w:val="00B92D25"/>
    <w:rsid w:val="00B93008"/>
    <w:rsid w:val="00B9340D"/>
    <w:rsid w:val="00B9406D"/>
    <w:rsid w:val="00B94BA7"/>
    <w:rsid w:val="00B94E0E"/>
    <w:rsid w:val="00B96113"/>
    <w:rsid w:val="00B96413"/>
    <w:rsid w:val="00B96CE0"/>
    <w:rsid w:val="00B9762B"/>
    <w:rsid w:val="00B97CA3"/>
    <w:rsid w:val="00B97D85"/>
    <w:rsid w:val="00B97EC6"/>
    <w:rsid w:val="00B97F5C"/>
    <w:rsid w:val="00BA1104"/>
    <w:rsid w:val="00BA17D0"/>
    <w:rsid w:val="00BA1872"/>
    <w:rsid w:val="00BA1913"/>
    <w:rsid w:val="00BA1F70"/>
    <w:rsid w:val="00BA2BC9"/>
    <w:rsid w:val="00BA2C6C"/>
    <w:rsid w:val="00BA2FE5"/>
    <w:rsid w:val="00BA30FA"/>
    <w:rsid w:val="00BA4641"/>
    <w:rsid w:val="00BA4A54"/>
    <w:rsid w:val="00BA5336"/>
    <w:rsid w:val="00BA562D"/>
    <w:rsid w:val="00BA5A07"/>
    <w:rsid w:val="00BA63E4"/>
    <w:rsid w:val="00BA7205"/>
    <w:rsid w:val="00BA76A9"/>
    <w:rsid w:val="00BA7E36"/>
    <w:rsid w:val="00BB0595"/>
    <w:rsid w:val="00BB078C"/>
    <w:rsid w:val="00BB1246"/>
    <w:rsid w:val="00BB2459"/>
    <w:rsid w:val="00BB2F36"/>
    <w:rsid w:val="00BB3E2B"/>
    <w:rsid w:val="00BB3F5C"/>
    <w:rsid w:val="00BB4C5A"/>
    <w:rsid w:val="00BB50BA"/>
    <w:rsid w:val="00BB5182"/>
    <w:rsid w:val="00BB5D1C"/>
    <w:rsid w:val="00BB6552"/>
    <w:rsid w:val="00BB65E0"/>
    <w:rsid w:val="00BB6B34"/>
    <w:rsid w:val="00BB6B9B"/>
    <w:rsid w:val="00BB754F"/>
    <w:rsid w:val="00BC0058"/>
    <w:rsid w:val="00BC06A4"/>
    <w:rsid w:val="00BC06BB"/>
    <w:rsid w:val="00BC07D4"/>
    <w:rsid w:val="00BC0A5D"/>
    <w:rsid w:val="00BC0BE3"/>
    <w:rsid w:val="00BC18D6"/>
    <w:rsid w:val="00BC1AD9"/>
    <w:rsid w:val="00BC3257"/>
    <w:rsid w:val="00BC32E7"/>
    <w:rsid w:val="00BC4F81"/>
    <w:rsid w:val="00BC5560"/>
    <w:rsid w:val="00BC5670"/>
    <w:rsid w:val="00BC58B9"/>
    <w:rsid w:val="00BC64E9"/>
    <w:rsid w:val="00BC65F9"/>
    <w:rsid w:val="00BC66BE"/>
    <w:rsid w:val="00BC771C"/>
    <w:rsid w:val="00BC7914"/>
    <w:rsid w:val="00BD0082"/>
    <w:rsid w:val="00BD0815"/>
    <w:rsid w:val="00BD15F7"/>
    <w:rsid w:val="00BD198C"/>
    <w:rsid w:val="00BD2F13"/>
    <w:rsid w:val="00BD3056"/>
    <w:rsid w:val="00BD373D"/>
    <w:rsid w:val="00BD3846"/>
    <w:rsid w:val="00BD3A60"/>
    <w:rsid w:val="00BD3E68"/>
    <w:rsid w:val="00BD4272"/>
    <w:rsid w:val="00BD457D"/>
    <w:rsid w:val="00BD4E05"/>
    <w:rsid w:val="00BD598A"/>
    <w:rsid w:val="00BD5C7A"/>
    <w:rsid w:val="00BD6826"/>
    <w:rsid w:val="00BD6CBB"/>
    <w:rsid w:val="00BD723F"/>
    <w:rsid w:val="00BD72D8"/>
    <w:rsid w:val="00BD75B4"/>
    <w:rsid w:val="00BD7D14"/>
    <w:rsid w:val="00BE0134"/>
    <w:rsid w:val="00BE02B4"/>
    <w:rsid w:val="00BE14EE"/>
    <w:rsid w:val="00BE1F0D"/>
    <w:rsid w:val="00BE2011"/>
    <w:rsid w:val="00BE214C"/>
    <w:rsid w:val="00BE2707"/>
    <w:rsid w:val="00BE28C1"/>
    <w:rsid w:val="00BE3492"/>
    <w:rsid w:val="00BE373B"/>
    <w:rsid w:val="00BE3B62"/>
    <w:rsid w:val="00BE41BD"/>
    <w:rsid w:val="00BE4DE7"/>
    <w:rsid w:val="00BE4EC9"/>
    <w:rsid w:val="00BE4F41"/>
    <w:rsid w:val="00BE5908"/>
    <w:rsid w:val="00BE631E"/>
    <w:rsid w:val="00BE6AD8"/>
    <w:rsid w:val="00BE6BEC"/>
    <w:rsid w:val="00BE6FCE"/>
    <w:rsid w:val="00BE731B"/>
    <w:rsid w:val="00BE773E"/>
    <w:rsid w:val="00BF05AD"/>
    <w:rsid w:val="00BF076C"/>
    <w:rsid w:val="00BF0CCF"/>
    <w:rsid w:val="00BF0FC5"/>
    <w:rsid w:val="00BF10BC"/>
    <w:rsid w:val="00BF11B0"/>
    <w:rsid w:val="00BF21AC"/>
    <w:rsid w:val="00BF2378"/>
    <w:rsid w:val="00BF2A08"/>
    <w:rsid w:val="00BF2E53"/>
    <w:rsid w:val="00BF352A"/>
    <w:rsid w:val="00BF3669"/>
    <w:rsid w:val="00BF3996"/>
    <w:rsid w:val="00BF3C0D"/>
    <w:rsid w:val="00BF4460"/>
    <w:rsid w:val="00BF4BC7"/>
    <w:rsid w:val="00BF4CCB"/>
    <w:rsid w:val="00BF5554"/>
    <w:rsid w:val="00BF6252"/>
    <w:rsid w:val="00BF647A"/>
    <w:rsid w:val="00BF6A9E"/>
    <w:rsid w:val="00BF6C6A"/>
    <w:rsid w:val="00BF711C"/>
    <w:rsid w:val="00BF748E"/>
    <w:rsid w:val="00BF789B"/>
    <w:rsid w:val="00BF7B79"/>
    <w:rsid w:val="00C00DA5"/>
    <w:rsid w:val="00C03309"/>
    <w:rsid w:val="00C035A7"/>
    <w:rsid w:val="00C037E0"/>
    <w:rsid w:val="00C05C18"/>
    <w:rsid w:val="00C072FE"/>
    <w:rsid w:val="00C1012A"/>
    <w:rsid w:val="00C11090"/>
    <w:rsid w:val="00C11515"/>
    <w:rsid w:val="00C11ADE"/>
    <w:rsid w:val="00C120F3"/>
    <w:rsid w:val="00C12357"/>
    <w:rsid w:val="00C126E0"/>
    <w:rsid w:val="00C128BC"/>
    <w:rsid w:val="00C12E39"/>
    <w:rsid w:val="00C138EC"/>
    <w:rsid w:val="00C13D47"/>
    <w:rsid w:val="00C14097"/>
    <w:rsid w:val="00C14164"/>
    <w:rsid w:val="00C14C53"/>
    <w:rsid w:val="00C15D8E"/>
    <w:rsid w:val="00C164F6"/>
    <w:rsid w:val="00C168DC"/>
    <w:rsid w:val="00C1695F"/>
    <w:rsid w:val="00C16E69"/>
    <w:rsid w:val="00C17012"/>
    <w:rsid w:val="00C178FB"/>
    <w:rsid w:val="00C17DF9"/>
    <w:rsid w:val="00C20068"/>
    <w:rsid w:val="00C201EB"/>
    <w:rsid w:val="00C20ACC"/>
    <w:rsid w:val="00C226AE"/>
    <w:rsid w:val="00C22A7D"/>
    <w:rsid w:val="00C22B28"/>
    <w:rsid w:val="00C22D3F"/>
    <w:rsid w:val="00C236C5"/>
    <w:rsid w:val="00C23F24"/>
    <w:rsid w:val="00C247FE"/>
    <w:rsid w:val="00C257B7"/>
    <w:rsid w:val="00C2588A"/>
    <w:rsid w:val="00C25C88"/>
    <w:rsid w:val="00C268BA"/>
    <w:rsid w:val="00C26ED7"/>
    <w:rsid w:val="00C272E8"/>
    <w:rsid w:val="00C273CA"/>
    <w:rsid w:val="00C27666"/>
    <w:rsid w:val="00C27749"/>
    <w:rsid w:val="00C301A9"/>
    <w:rsid w:val="00C3081D"/>
    <w:rsid w:val="00C3092A"/>
    <w:rsid w:val="00C30ABC"/>
    <w:rsid w:val="00C30B60"/>
    <w:rsid w:val="00C310EE"/>
    <w:rsid w:val="00C31FAA"/>
    <w:rsid w:val="00C33359"/>
    <w:rsid w:val="00C33986"/>
    <w:rsid w:val="00C348D6"/>
    <w:rsid w:val="00C3504C"/>
    <w:rsid w:val="00C365E7"/>
    <w:rsid w:val="00C36A0E"/>
    <w:rsid w:val="00C36E34"/>
    <w:rsid w:val="00C37623"/>
    <w:rsid w:val="00C37BBF"/>
    <w:rsid w:val="00C40388"/>
    <w:rsid w:val="00C404D7"/>
    <w:rsid w:val="00C404EE"/>
    <w:rsid w:val="00C406AC"/>
    <w:rsid w:val="00C40912"/>
    <w:rsid w:val="00C411B1"/>
    <w:rsid w:val="00C414FA"/>
    <w:rsid w:val="00C4171B"/>
    <w:rsid w:val="00C42689"/>
    <w:rsid w:val="00C4287F"/>
    <w:rsid w:val="00C42988"/>
    <w:rsid w:val="00C42BD4"/>
    <w:rsid w:val="00C43A20"/>
    <w:rsid w:val="00C43FF0"/>
    <w:rsid w:val="00C44124"/>
    <w:rsid w:val="00C44529"/>
    <w:rsid w:val="00C44641"/>
    <w:rsid w:val="00C44FA0"/>
    <w:rsid w:val="00C456EA"/>
    <w:rsid w:val="00C45EF5"/>
    <w:rsid w:val="00C46B7E"/>
    <w:rsid w:val="00C474D6"/>
    <w:rsid w:val="00C47538"/>
    <w:rsid w:val="00C47F24"/>
    <w:rsid w:val="00C505F5"/>
    <w:rsid w:val="00C5099B"/>
    <w:rsid w:val="00C50A4E"/>
    <w:rsid w:val="00C517F8"/>
    <w:rsid w:val="00C51C37"/>
    <w:rsid w:val="00C520B1"/>
    <w:rsid w:val="00C522D6"/>
    <w:rsid w:val="00C526E8"/>
    <w:rsid w:val="00C52C52"/>
    <w:rsid w:val="00C52FCC"/>
    <w:rsid w:val="00C53BB6"/>
    <w:rsid w:val="00C54020"/>
    <w:rsid w:val="00C5406F"/>
    <w:rsid w:val="00C545C5"/>
    <w:rsid w:val="00C54817"/>
    <w:rsid w:val="00C54F35"/>
    <w:rsid w:val="00C55566"/>
    <w:rsid w:val="00C55E15"/>
    <w:rsid w:val="00C560F3"/>
    <w:rsid w:val="00C564BE"/>
    <w:rsid w:val="00C564BF"/>
    <w:rsid w:val="00C572E3"/>
    <w:rsid w:val="00C57655"/>
    <w:rsid w:val="00C57A01"/>
    <w:rsid w:val="00C57A2D"/>
    <w:rsid w:val="00C602F0"/>
    <w:rsid w:val="00C60B07"/>
    <w:rsid w:val="00C60EC0"/>
    <w:rsid w:val="00C61560"/>
    <w:rsid w:val="00C615A3"/>
    <w:rsid w:val="00C616FB"/>
    <w:rsid w:val="00C61D2D"/>
    <w:rsid w:val="00C61D4B"/>
    <w:rsid w:val="00C62B0A"/>
    <w:rsid w:val="00C63C52"/>
    <w:rsid w:val="00C63F08"/>
    <w:rsid w:val="00C64912"/>
    <w:rsid w:val="00C6528C"/>
    <w:rsid w:val="00C65BFC"/>
    <w:rsid w:val="00C65FDE"/>
    <w:rsid w:val="00C661E8"/>
    <w:rsid w:val="00C6634D"/>
    <w:rsid w:val="00C664C9"/>
    <w:rsid w:val="00C67362"/>
    <w:rsid w:val="00C67386"/>
    <w:rsid w:val="00C67420"/>
    <w:rsid w:val="00C70084"/>
    <w:rsid w:val="00C7090B"/>
    <w:rsid w:val="00C711C5"/>
    <w:rsid w:val="00C715CF"/>
    <w:rsid w:val="00C71B3A"/>
    <w:rsid w:val="00C71BE2"/>
    <w:rsid w:val="00C7235B"/>
    <w:rsid w:val="00C726DE"/>
    <w:rsid w:val="00C72941"/>
    <w:rsid w:val="00C72D7C"/>
    <w:rsid w:val="00C72E18"/>
    <w:rsid w:val="00C73092"/>
    <w:rsid w:val="00C731AD"/>
    <w:rsid w:val="00C7380B"/>
    <w:rsid w:val="00C74044"/>
    <w:rsid w:val="00C7404D"/>
    <w:rsid w:val="00C74421"/>
    <w:rsid w:val="00C74FDE"/>
    <w:rsid w:val="00C75F2F"/>
    <w:rsid w:val="00C75FEE"/>
    <w:rsid w:val="00C76F1D"/>
    <w:rsid w:val="00C77937"/>
    <w:rsid w:val="00C77CA4"/>
    <w:rsid w:val="00C77D26"/>
    <w:rsid w:val="00C8006A"/>
    <w:rsid w:val="00C8035F"/>
    <w:rsid w:val="00C80BDF"/>
    <w:rsid w:val="00C815DF"/>
    <w:rsid w:val="00C81819"/>
    <w:rsid w:val="00C8292F"/>
    <w:rsid w:val="00C82F90"/>
    <w:rsid w:val="00C82FEE"/>
    <w:rsid w:val="00C83993"/>
    <w:rsid w:val="00C84209"/>
    <w:rsid w:val="00C8498E"/>
    <w:rsid w:val="00C84D39"/>
    <w:rsid w:val="00C84DBB"/>
    <w:rsid w:val="00C84DCB"/>
    <w:rsid w:val="00C85277"/>
    <w:rsid w:val="00C85806"/>
    <w:rsid w:val="00C85ABF"/>
    <w:rsid w:val="00C85D76"/>
    <w:rsid w:val="00C86A7D"/>
    <w:rsid w:val="00C873AC"/>
    <w:rsid w:val="00C87645"/>
    <w:rsid w:val="00C87DA6"/>
    <w:rsid w:val="00C87DBD"/>
    <w:rsid w:val="00C901E0"/>
    <w:rsid w:val="00C91278"/>
    <w:rsid w:val="00C912DC"/>
    <w:rsid w:val="00C9160B"/>
    <w:rsid w:val="00C91857"/>
    <w:rsid w:val="00C92062"/>
    <w:rsid w:val="00C9213B"/>
    <w:rsid w:val="00C92EE9"/>
    <w:rsid w:val="00C9340F"/>
    <w:rsid w:val="00C93462"/>
    <w:rsid w:val="00C93B5D"/>
    <w:rsid w:val="00C93D7E"/>
    <w:rsid w:val="00C94384"/>
    <w:rsid w:val="00C94A34"/>
    <w:rsid w:val="00C94C2B"/>
    <w:rsid w:val="00C94F73"/>
    <w:rsid w:val="00C950D4"/>
    <w:rsid w:val="00C95609"/>
    <w:rsid w:val="00C9623B"/>
    <w:rsid w:val="00C968FA"/>
    <w:rsid w:val="00C96F79"/>
    <w:rsid w:val="00C97CF9"/>
    <w:rsid w:val="00CA00BC"/>
    <w:rsid w:val="00CA0550"/>
    <w:rsid w:val="00CA0E32"/>
    <w:rsid w:val="00CA17DD"/>
    <w:rsid w:val="00CA1863"/>
    <w:rsid w:val="00CA1941"/>
    <w:rsid w:val="00CA26CE"/>
    <w:rsid w:val="00CA29AE"/>
    <w:rsid w:val="00CA29B4"/>
    <w:rsid w:val="00CA2CFB"/>
    <w:rsid w:val="00CA391D"/>
    <w:rsid w:val="00CA3ACD"/>
    <w:rsid w:val="00CA4F8B"/>
    <w:rsid w:val="00CA5445"/>
    <w:rsid w:val="00CA54A0"/>
    <w:rsid w:val="00CA5926"/>
    <w:rsid w:val="00CA6C1B"/>
    <w:rsid w:val="00CA71B5"/>
    <w:rsid w:val="00CB0007"/>
    <w:rsid w:val="00CB00E7"/>
    <w:rsid w:val="00CB09DA"/>
    <w:rsid w:val="00CB0BD9"/>
    <w:rsid w:val="00CB1268"/>
    <w:rsid w:val="00CB1B10"/>
    <w:rsid w:val="00CB1C97"/>
    <w:rsid w:val="00CB1CAC"/>
    <w:rsid w:val="00CB1DE8"/>
    <w:rsid w:val="00CB1E3B"/>
    <w:rsid w:val="00CB1F1D"/>
    <w:rsid w:val="00CB2170"/>
    <w:rsid w:val="00CB245A"/>
    <w:rsid w:val="00CB311C"/>
    <w:rsid w:val="00CB3CB5"/>
    <w:rsid w:val="00CB3F80"/>
    <w:rsid w:val="00CB47C0"/>
    <w:rsid w:val="00CB5D60"/>
    <w:rsid w:val="00CB66A0"/>
    <w:rsid w:val="00CB6795"/>
    <w:rsid w:val="00CB6FF9"/>
    <w:rsid w:val="00CB71F8"/>
    <w:rsid w:val="00CB73D2"/>
    <w:rsid w:val="00CB7BD9"/>
    <w:rsid w:val="00CC0DA9"/>
    <w:rsid w:val="00CC180A"/>
    <w:rsid w:val="00CC1AD6"/>
    <w:rsid w:val="00CC26C5"/>
    <w:rsid w:val="00CC26DB"/>
    <w:rsid w:val="00CC2DBA"/>
    <w:rsid w:val="00CC300C"/>
    <w:rsid w:val="00CC35AE"/>
    <w:rsid w:val="00CC3DAA"/>
    <w:rsid w:val="00CC3DD2"/>
    <w:rsid w:val="00CC4054"/>
    <w:rsid w:val="00CC41BE"/>
    <w:rsid w:val="00CC4659"/>
    <w:rsid w:val="00CC4C2C"/>
    <w:rsid w:val="00CC4E85"/>
    <w:rsid w:val="00CC5057"/>
    <w:rsid w:val="00CC5655"/>
    <w:rsid w:val="00CC5F39"/>
    <w:rsid w:val="00CC7FF1"/>
    <w:rsid w:val="00CD01AB"/>
    <w:rsid w:val="00CD078F"/>
    <w:rsid w:val="00CD121E"/>
    <w:rsid w:val="00CD12B1"/>
    <w:rsid w:val="00CD185D"/>
    <w:rsid w:val="00CD1964"/>
    <w:rsid w:val="00CD28F0"/>
    <w:rsid w:val="00CD3ED8"/>
    <w:rsid w:val="00CD41BB"/>
    <w:rsid w:val="00CD4710"/>
    <w:rsid w:val="00CD497A"/>
    <w:rsid w:val="00CD4D1B"/>
    <w:rsid w:val="00CD61D9"/>
    <w:rsid w:val="00CD633C"/>
    <w:rsid w:val="00CD6411"/>
    <w:rsid w:val="00CD6A98"/>
    <w:rsid w:val="00CD6B50"/>
    <w:rsid w:val="00CD761D"/>
    <w:rsid w:val="00CD76B5"/>
    <w:rsid w:val="00CD78B9"/>
    <w:rsid w:val="00CE0B03"/>
    <w:rsid w:val="00CE0DE4"/>
    <w:rsid w:val="00CE1D01"/>
    <w:rsid w:val="00CE1D20"/>
    <w:rsid w:val="00CE1FB2"/>
    <w:rsid w:val="00CE226B"/>
    <w:rsid w:val="00CE2323"/>
    <w:rsid w:val="00CE2346"/>
    <w:rsid w:val="00CE2438"/>
    <w:rsid w:val="00CE41E8"/>
    <w:rsid w:val="00CE4E26"/>
    <w:rsid w:val="00CE5052"/>
    <w:rsid w:val="00CE53FB"/>
    <w:rsid w:val="00CE553D"/>
    <w:rsid w:val="00CE6E3E"/>
    <w:rsid w:val="00CE6F0F"/>
    <w:rsid w:val="00CE758D"/>
    <w:rsid w:val="00CE758E"/>
    <w:rsid w:val="00CF002F"/>
    <w:rsid w:val="00CF0246"/>
    <w:rsid w:val="00CF04D1"/>
    <w:rsid w:val="00CF123B"/>
    <w:rsid w:val="00CF2483"/>
    <w:rsid w:val="00CF24E2"/>
    <w:rsid w:val="00CF25E5"/>
    <w:rsid w:val="00CF393D"/>
    <w:rsid w:val="00CF3B7F"/>
    <w:rsid w:val="00CF4ABD"/>
    <w:rsid w:val="00CF4CF2"/>
    <w:rsid w:val="00CF4E61"/>
    <w:rsid w:val="00CF5996"/>
    <w:rsid w:val="00CF5A53"/>
    <w:rsid w:val="00CF5D28"/>
    <w:rsid w:val="00CF68AA"/>
    <w:rsid w:val="00CF68B8"/>
    <w:rsid w:val="00CF6DBB"/>
    <w:rsid w:val="00CF6EAD"/>
    <w:rsid w:val="00CF6F1E"/>
    <w:rsid w:val="00CF7045"/>
    <w:rsid w:val="00CF7E78"/>
    <w:rsid w:val="00D001F9"/>
    <w:rsid w:val="00D0030E"/>
    <w:rsid w:val="00D0036E"/>
    <w:rsid w:val="00D00469"/>
    <w:rsid w:val="00D00BB7"/>
    <w:rsid w:val="00D00D90"/>
    <w:rsid w:val="00D01DFA"/>
    <w:rsid w:val="00D01EAD"/>
    <w:rsid w:val="00D02EB8"/>
    <w:rsid w:val="00D035B9"/>
    <w:rsid w:val="00D040B7"/>
    <w:rsid w:val="00D049B9"/>
    <w:rsid w:val="00D04B1E"/>
    <w:rsid w:val="00D04F3D"/>
    <w:rsid w:val="00D060FF"/>
    <w:rsid w:val="00D064E8"/>
    <w:rsid w:val="00D06546"/>
    <w:rsid w:val="00D06572"/>
    <w:rsid w:val="00D065CD"/>
    <w:rsid w:val="00D06B6E"/>
    <w:rsid w:val="00D0724B"/>
    <w:rsid w:val="00D07965"/>
    <w:rsid w:val="00D07E50"/>
    <w:rsid w:val="00D11020"/>
    <w:rsid w:val="00D11A21"/>
    <w:rsid w:val="00D12325"/>
    <w:rsid w:val="00D12654"/>
    <w:rsid w:val="00D12761"/>
    <w:rsid w:val="00D132C7"/>
    <w:rsid w:val="00D13D56"/>
    <w:rsid w:val="00D14487"/>
    <w:rsid w:val="00D1468B"/>
    <w:rsid w:val="00D15680"/>
    <w:rsid w:val="00D15E7E"/>
    <w:rsid w:val="00D16058"/>
    <w:rsid w:val="00D16C3B"/>
    <w:rsid w:val="00D16FDD"/>
    <w:rsid w:val="00D1714A"/>
    <w:rsid w:val="00D17783"/>
    <w:rsid w:val="00D20016"/>
    <w:rsid w:val="00D207A7"/>
    <w:rsid w:val="00D208D1"/>
    <w:rsid w:val="00D212D4"/>
    <w:rsid w:val="00D224FA"/>
    <w:rsid w:val="00D22654"/>
    <w:rsid w:val="00D2279F"/>
    <w:rsid w:val="00D22AF1"/>
    <w:rsid w:val="00D22E93"/>
    <w:rsid w:val="00D23D86"/>
    <w:rsid w:val="00D242DA"/>
    <w:rsid w:val="00D247EC"/>
    <w:rsid w:val="00D24A02"/>
    <w:rsid w:val="00D26448"/>
    <w:rsid w:val="00D264CE"/>
    <w:rsid w:val="00D26670"/>
    <w:rsid w:val="00D2670E"/>
    <w:rsid w:val="00D26910"/>
    <w:rsid w:val="00D27B8B"/>
    <w:rsid w:val="00D30CF0"/>
    <w:rsid w:val="00D3113E"/>
    <w:rsid w:val="00D31681"/>
    <w:rsid w:val="00D3191C"/>
    <w:rsid w:val="00D31950"/>
    <w:rsid w:val="00D31B6E"/>
    <w:rsid w:val="00D3232B"/>
    <w:rsid w:val="00D3239F"/>
    <w:rsid w:val="00D324A4"/>
    <w:rsid w:val="00D3250C"/>
    <w:rsid w:val="00D328F6"/>
    <w:rsid w:val="00D32E9F"/>
    <w:rsid w:val="00D33726"/>
    <w:rsid w:val="00D345D4"/>
    <w:rsid w:val="00D3462C"/>
    <w:rsid w:val="00D349D0"/>
    <w:rsid w:val="00D34DEB"/>
    <w:rsid w:val="00D35198"/>
    <w:rsid w:val="00D35478"/>
    <w:rsid w:val="00D3584B"/>
    <w:rsid w:val="00D35A85"/>
    <w:rsid w:val="00D35B80"/>
    <w:rsid w:val="00D35F97"/>
    <w:rsid w:val="00D362F0"/>
    <w:rsid w:val="00D36964"/>
    <w:rsid w:val="00D375D7"/>
    <w:rsid w:val="00D37A1A"/>
    <w:rsid w:val="00D4081B"/>
    <w:rsid w:val="00D40E1A"/>
    <w:rsid w:val="00D41185"/>
    <w:rsid w:val="00D413C3"/>
    <w:rsid w:val="00D42240"/>
    <w:rsid w:val="00D427C3"/>
    <w:rsid w:val="00D428E9"/>
    <w:rsid w:val="00D42EB8"/>
    <w:rsid w:val="00D43149"/>
    <w:rsid w:val="00D43D3C"/>
    <w:rsid w:val="00D43E0B"/>
    <w:rsid w:val="00D44051"/>
    <w:rsid w:val="00D441E2"/>
    <w:rsid w:val="00D44932"/>
    <w:rsid w:val="00D45AF4"/>
    <w:rsid w:val="00D46111"/>
    <w:rsid w:val="00D46171"/>
    <w:rsid w:val="00D4662F"/>
    <w:rsid w:val="00D46A4D"/>
    <w:rsid w:val="00D46E49"/>
    <w:rsid w:val="00D46F1B"/>
    <w:rsid w:val="00D475FB"/>
    <w:rsid w:val="00D47C16"/>
    <w:rsid w:val="00D502AF"/>
    <w:rsid w:val="00D502F5"/>
    <w:rsid w:val="00D50442"/>
    <w:rsid w:val="00D50546"/>
    <w:rsid w:val="00D50764"/>
    <w:rsid w:val="00D50C12"/>
    <w:rsid w:val="00D50F72"/>
    <w:rsid w:val="00D51034"/>
    <w:rsid w:val="00D5125D"/>
    <w:rsid w:val="00D514A9"/>
    <w:rsid w:val="00D51A77"/>
    <w:rsid w:val="00D52042"/>
    <w:rsid w:val="00D5267B"/>
    <w:rsid w:val="00D528AB"/>
    <w:rsid w:val="00D53649"/>
    <w:rsid w:val="00D536D7"/>
    <w:rsid w:val="00D53830"/>
    <w:rsid w:val="00D543F1"/>
    <w:rsid w:val="00D54FB3"/>
    <w:rsid w:val="00D55889"/>
    <w:rsid w:val="00D562A9"/>
    <w:rsid w:val="00D569BB"/>
    <w:rsid w:val="00D56B5F"/>
    <w:rsid w:val="00D57A3F"/>
    <w:rsid w:val="00D57AF0"/>
    <w:rsid w:val="00D60443"/>
    <w:rsid w:val="00D61815"/>
    <w:rsid w:val="00D62222"/>
    <w:rsid w:val="00D627E3"/>
    <w:rsid w:val="00D62D7D"/>
    <w:rsid w:val="00D62ECD"/>
    <w:rsid w:val="00D62F1E"/>
    <w:rsid w:val="00D62F5E"/>
    <w:rsid w:val="00D63213"/>
    <w:rsid w:val="00D637B8"/>
    <w:rsid w:val="00D64426"/>
    <w:rsid w:val="00D64475"/>
    <w:rsid w:val="00D64A2A"/>
    <w:rsid w:val="00D65D78"/>
    <w:rsid w:val="00D66184"/>
    <w:rsid w:val="00D66A40"/>
    <w:rsid w:val="00D66AAA"/>
    <w:rsid w:val="00D66B04"/>
    <w:rsid w:val="00D67BC5"/>
    <w:rsid w:val="00D7021B"/>
    <w:rsid w:val="00D707D6"/>
    <w:rsid w:val="00D70ADD"/>
    <w:rsid w:val="00D70C5F"/>
    <w:rsid w:val="00D70D33"/>
    <w:rsid w:val="00D711FD"/>
    <w:rsid w:val="00D7130B"/>
    <w:rsid w:val="00D71610"/>
    <w:rsid w:val="00D71862"/>
    <w:rsid w:val="00D71E7F"/>
    <w:rsid w:val="00D71FBA"/>
    <w:rsid w:val="00D7239B"/>
    <w:rsid w:val="00D72448"/>
    <w:rsid w:val="00D7244F"/>
    <w:rsid w:val="00D73077"/>
    <w:rsid w:val="00D736A2"/>
    <w:rsid w:val="00D73B8E"/>
    <w:rsid w:val="00D73C57"/>
    <w:rsid w:val="00D742FF"/>
    <w:rsid w:val="00D758B3"/>
    <w:rsid w:val="00D75CF3"/>
    <w:rsid w:val="00D76ADC"/>
    <w:rsid w:val="00D76C59"/>
    <w:rsid w:val="00D77413"/>
    <w:rsid w:val="00D8006C"/>
    <w:rsid w:val="00D80205"/>
    <w:rsid w:val="00D80B04"/>
    <w:rsid w:val="00D80C6D"/>
    <w:rsid w:val="00D81D97"/>
    <w:rsid w:val="00D81EA1"/>
    <w:rsid w:val="00D81F10"/>
    <w:rsid w:val="00D82798"/>
    <w:rsid w:val="00D82BD2"/>
    <w:rsid w:val="00D82BF2"/>
    <w:rsid w:val="00D831D1"/>
    <w:rsid w:val="00D8399D"/>
    <w:rsid w:val="00D83E13"/>
    <w:rsid w:val="00D84251"/>
    <w:rsid w:val="00D844BE"/>
    <w:rsid w:val="00D84A57"/>
    <w:rsid w:val="00D85FD1"/>
    <w:rsid w:val="00D86352"/>
    <w:rsid w:val="00D86E66"/>
    <w:rsid w:val="00D87307"/>
    <w:rsid w:val="00D87377"/>
    <w:rsid w:val="00D874DF"/>
    <w:rsid w:val="00D87A12"/>
    <w:rsid w:val="00D930E1"/>
    <w:rsid w:val="00D93493"/>
    <w:rsid w:val="00D9354D"/>
    <w:rsid w:val="00D939CF"/>
    <w:rsid w:val="00D9415C"/>
    <w:rsid w:val="00D942CC"/>
    <w:rsid w:val="00D944E4"/>
    <w:rsid w:val="00D94D87"/>
    <w:rsid w:val="00D95B31"/>
    <w:rsid w:val="00D95DCC"/>
    <w:rsid w:val="00D962DC"/>
    <w:rsid w:val="00D9670F"/>
    <w:rsid w:val="00D96EAC"/>
    <w:rsid w:val="00D96F5F"/>
    <w:rsid w:val="00D971ED"/>
    <w:rsid w:val="00D97824"/>
    <w:rsid w:val="00DA1784"/>
    <w:rsid w:val="00DA180C"/>
    <w:rsid w:val="00DA18A2"/>
    <w:rsid w:val="00DA2436"/>
    <w:rsid w:val="00DA3C29"/>
    <w:rsid w:val="00DA3E24"/>
    <w:rsid w:val="00DA3E7B"/>
    <w:rsid w:val="00DA3F17"/>
    <w:rsid w:val="00DA40C0"/>
    <w:rsid w:val="00DA418E"/>
    <w:rsid w:val="00DA43D5"/>
    <w:rsid w:val="00DA4419"/>
    <w:rsid w:val="00DA451D"/>
    <w:rsid w:val="00DA470D"/>
    <w:rsid w:val="00DA4A12"/>
    <w:rsid w:val="00DA4A78"/>
    <w:rsid w:val="00DA4CC5"/>
    <w:rsid w:val="00DA4DD9"/>
    <w:rsid w:val="00DA56DB"/>
    <w:rsid w:val="00DA6452"/>
    <w:rsid w:val="00DA6BBE"/>
    <w:rsid w:val="00DA6FE9"/>
    <w:rsid w:val="00DA7925"/>
    <w:rsid w:val="00DB031E"/>
    <w:rsid w:val="00DB040B"/>
    <w:rsid w:val="00DB0579"/>
    <w:rsid w:val="00DB0AB8"/>
    <w:rsid w:val="00DB0D2A"/>
    <w:rsid w:val="00DB0E62"/>
    <w:rsid w:val="00DB11CD"/>
    <w:rsid w:val="00DB151D"/>
    <w:rsid w:val="00DB169A"/>
    <w:rsid w:val="00DB1C3D"/>
    <w:rsid w:val="00DB1DAB"/>
    <w:rsid w:val="00DB39A8"/>
    <w:rsid w:val="00DB39D4"/>
    <w:rsid w:val="00DB3A47"/>
    <w:rsid w:val="00DB3D90"/>
    <w:rsid w:val="00DB46D0"/>
    <w:rsid w:val="00DB46DF"/>
    <w:rsid w:val="00DB49B6"/>
    <w:rsid w:val="00DB4E06"/>
    <w:rsid w:val="00DB52C8"/>
    <w:rsid w:val="00DB557E"/>
    <w:rsid w:val="00DB5597"/>
    <w:rsid w:val="00DB6A80"/>
    <w:rsid w:val="00DB6C06"/>
    <w:rsid w:val="00DB754E"/>
    <w:rsid w:val="00DB7B06"/>
    <w:rsid w:val="00DB7F43"/>
    <w:rsid w:val="00DC043D"/>
    <w:rsid w:val="00DC05B6"/>
    <w:rsid w:val="00DC1034"/>
    <w:rsid w:val="00DC2FDD"/>
    <w:rsid w:val="00DC318A"/>
    <w:rsid w:val="00DC3A9D"/>
    <w:rsid w:val="00DC4004"/>
    <w:rsid w:val="00DC4243"/>
    <w:rsid w:val="00DC5584"/>
    <w:rsid w:val="00DC636B"/>
    <w:rsid w:val="00DC64EA"/>
    <w:rsid w:val="00DC6C1E"/>
    <w:rsid w:val="00DC6CC3"/>
    <w:rsid w:val="00DC7255"/>
    <w:rsid w:val="00DC72CE"/>
    <w:rsid w:val="00DC7951"/>
    <w:rsid w:val="00DC7CED"/>
    <w:rsid w:val="00DD042F"/>
    <w:rsid w:val="00DD0828"/>
    <w:rsid w:val="00DD1773"/>
    <w:rsid w:val="00DD1818"/>
    <w:rsid w:val="00DD1C4B"/>
    <w:rsid w:val="00DD1F7B"/>
    <w:rsid w:val="00DD229E"/>
    <w:rsid w:val="00DD28B3"/>
    <w:rsid w:val="00DD3029"/>
    <w:rsid w:val="00DD31A8"/>
    <w:rsid w:val="00DD55E0"/>
    <w:rsid w:val="00DD5CDA"/>
    <w:rsid w:val="00DD6657"/>
    <w:rsid w:val="00DE0408"/>
    <w:rsid w:val="00DE0B33"/>
    <w:rsid w:val="00DE103D"/>
    <w:rsid w:val="00DE18A3"/>
    <w:rsid w:val="00DE1904"/>
    <w:rsid w:val="00DE1DAA"/>
    <w:rsid w:val="00DE21D3"/>
    <w:rsid w:val="00DE2603"/>
    <w:rsid w:val="00DE329E"/>
    <w:rsid w:val="00DE38F9"/>
    <w:rsid w:val="00DE3B4A"/>
    <w:rsid w:val="00DE3DBB"/>
    <w:rsid w:val="00DE3E20"/>
    <w:rsid w:val="00DE43A2"/>
    <w:rsid w:val="00DE4A74"/>
    <w:rsid w:val="00DE4B05"/>
    <w:rsid w:val="00DE4EE9"/>
    <w:rsid w:val="00DE541C"/>
    <w:rsid w:val="00DE6A99"/>
    <w:rsid w:val="00DE6C7E"/>
    <w:rsid w:val="00DE737B"/>
    <w:rsid w:val="00DE75E6"/>
    <w:rsid w:val="00DF100B"/>
    <w:rsid w:val="00DF11B7"/>
    <w:rsid w:val="00DF2A41"/>
    <w:rsid w:val="00DF4359"/>
    <w:rsid w:val="00DF48D5"/>
    <w:rsid w:val="00DF503A"/>
    <w:rsid w:val="00DF5314"/>
    <w:rsid w:val="00DF56C9"/>
    <w:rsid w:val="00DF5F53"/>
    <w:rsid w:val="00DF614D"/>
    <w:rsid w:val="00DF68E4"/>
    <w:rsid w:val="00DF73C1"/>
    <w:rsid w:val="00DF7511"/>
    <w:rsid w:val="00DF75BB"/>
    <w:rsid w:val="00DF7751"/>
    <w:rsid w:val="00E0093B"/>
    <w:rsid w:val="00E009B1"/>
    <w:rsid w:val="00E00BC3"/>
    <w:rsid w:val="00E011C0"/>
    <w:rsid w:val="00E011D7"/>
    <w:rsid w:val="00E02833"/>
    <w:rsid w:val="00E02ABA"/>
    <w:rsid w:val="00E031BB"/>
    <w:rsid w:val="00E038C6"/>
    <w:rsid w:val="00E03C05"/>
    <w:rsid w:val="00E03DB9"/>
    <w:rsid w:val="00E0417B"/>
    <w:rsid w:val="00E04E9B"/>
    <w:rsid w:val="00E0576C"/>
    <w:rsid w:val="00E068BC"/>
    <w:rsid w:val="00E06F04"/>
    <w:rsid w:val="00E0739E"/>
    <w:rsid w:val="00E073F0"/>
    <w:rsid w:val="00E0753D"/>
    <w:rsid w:val="00E0756B"/>
    <w:rsid w:val="00E10761"/>
    <w:rsid w:val="00E1147C"/>
    <w:rsid w:val="00E11D7A"/>
    <w:rsid w:val="00E11EEB"/>
    <w:rsid w:val="00E1260E"/>
    <w:rsid w:val="00E128F2"/>
    <w:rsid w:val="00E12B00"/>
    <w:rsid w:val="00E131A9"/>
    <w:rsid w:val="00E13E5A"/>
    <w:rsid w:val="00E13EE4"/>
    <w:rsid w:val="00E1437D"/>
    <w:rsid w:val="00E15278"/>
    <w:rsid w:val="00E15C84"/>
    <w:rsid w:val="00E16463"/>
    <w:rsid w:val="00E16EF8"/>
    <w:rsid w:val="00E16F82"/>
    <w:rsid w:val="00E17DCC"/>
    <w:rsid w:val="00E17F6F"/>
    <w:rsid w:val="00E206D1"/>
    <w:rsid w:val="00E20A1B"/>
    <w:rsid w:val="00E20B20"/>
    <w:rsid w:val="00E2170E"/>
    <w:rsid w:val="00E21A8D"/>
    <w:rsid w:val="00E224E7"/>
    <w:rsid w:val="00E22687"/>
    <w:rsid w:val="00E228E6"/>
    <w:rsid w:val="00E229A9"/>
    <w:rsid w:val="00E239AA"/>
    <w:rsid w:val="00E239D1"/>
    <w:rsid w:val="00E23CF4"/>
    <w:rsid w:val="00E246B9"/>
    <w:rsid w:val="00E24FA1"/>
    <w:rsid w:val="00E250C5"/>
    <w:rsid w:val="00E26727"/>
    <w:rsid w:val="00E26942"/>
    <w:rsid w:val="00E26970"/>
    <w:rsid w:val="00E26E87"/>
    <w:rsid w:val="00E2728F"/>
    <w:rsid w:val="00E27791"/>
    <w:rsid w:val="00E308AE"/>
    <w:rsid w:val="00E30F2D"/>
    <w:rsid w:val="00E319DB"/>
    <w:rsid w:val="00E31AFC"/>
    <w:rsid w:val="00E31F0C"/>
    <w:rsid w:val="00E32447"/>
    <w:rsid w:val="00E3250F"/>
    <w:rsid w:val="00E32C7E"/>
    <w:rsid w:val="00E3409E"/>
    <w:rsid w:val="00E34F76"/>
    <w:rsid w:val="00E3710A"/>
    <w:rsid w:val="00E37776"/>
    <w:rsid w:val="00E37BE5"/>
    <w:rsid w:val="00E4090F"/>
    <w:rsid w:val="00E41A27"/>
    <w:rsid w:val="00E41AB4"/>
    <w:rsid w:val="00E42016"/>
    <w:rsid w:val="00E4219E"/>
    <w:rsid w:val="00E42737"/>
    <w:rsid w:val="00E4404D"/>
    <w:rsid w:val="00E445E8"/>
    <w:rsid w:val="00E44906"/>
    <w:rsid w:val="00E45C77"/>
    <w:rsid w:val="00E4608B"/>
    <w:rsid w:val="00E46D7F"/>
    <w:rsid w:val="00E47F78"/>
    <w:rsid w:val="00E501D3"/>
    <w:rsid w:val="00E5031A"/>
    <w:rsid w:val="00E51B8A"/>
    <w:rsid w:val="00E51D2C"/>
    <w:rsid w:val="00E5349B"/>
    <w:rsid w:val="00E53A01"/>
    <w:rsid w:val="00E540AD"/>
    <w:rsid w:val="00E54202"/>
    <w:rsid w:val="00E55587"/>
    <w:rsid w:val="00E56322"/>
    <w:rsid w:val="00E564C4"/>
    <w:rsid w:val="00E567C9"/>
    <w:rsid w:val="00E57A61"/>
    <w:rsid w:val="00E57E1A"/>
    <w:rsid w:val="00E600A4"/>
    <w:rsid w:val="00E604C4"/>
    <w:rsid w:val="00E606A7"/>
    <w:rsid w:val="00E60809"/>
    <w:rsid w:val="00E60B60"/>
    <w:rsid w:val="00E61300"/>
    <w:rsid w:val="00E61B08"/>
    <w:rsid w:val="00E62019"/>
    <w:rsid w:val="00E62B5B"/>
    <w:rsid w:val="00E62F45"/>
    <w:rsid w:val="00E6349E"/>
    <w:rsid w:val="00E635B9"/>
    <w:rsid w:val="00E63622"/>
    <w:rsid w:val="00E637A3"/>
    <w:rsid w:val="00E643BF"/>
    <w:rsid w:val="00E6478E"/>
    <w:rsid w:val="00E64A2A"/>
    <w:rsid w:val="00E65962"/>
    <w:rsid w:val="00E65D15"/>
    <w:rsid w:val="00E666B7"/>
    <w:rsid w:val="00E66B0E"/>
    <w:rsid w:val="00E66CD8"/>
    <w:rsid w:val="00E67203"/>
    <w:rsid w:val="00E67285"/>
    <w:rsid w:val="00E67802"/>
    <w:rsid w:val="00E67971"/>
    <w:rsid w:val="00E67EE5"/>
    <w:rsid w:val="00E67F67"/>
    <w:rsid w:val="00E7013A"/>
    <w:rsid w:val="00E70658"/>
    <w:rsid w:val="00E716C5"/>
    <w:rsid w:val="00E71DAF"/>
    <w:rsid w:val="00E72440"/>
    <w:rsid w:val="00E72C6B"/>
    <w:rsid w:val="00E73AB7"/>
    <w:rsid w:val="00E73E7C"/>
    <w:rsid w:val="00E745B1"/>
    <w:rsid w:val="00E74F5D"/>
    <w:rsid w:val="00E75A01"/>
    <w:rsid w:val="00E75F13"/>
    <w:rsid w:val="00E76034"/>
    <w:rsid w:val="00E76BC0"/>
    <w:rsid w:val="00E80440"/>
    <w:rsid w:val="00E817E0"/>
    <w:rsid w:val="00E82EE4"/>
    <w:rsid w:val="00E831E7"/>
    <w:rsid w:val="00E83223"/>
    <w:rsid w:val="00E840B4"/>
    <w:rsid w:val="00E843B5"/>
    <w:rsid w:val="00E84A3B"/>
    <w:rsid w:val="00E84B9E"/>
    <w:rsid w:val="00E8516F"/>
    <w:rsid w:val="00E85307"/>
    <w:rsid w:val="00E85B0A"/>
    <w:rsid w:val="00E861C1"/>
    <w:rsid w:val="00E86FB4"/>
    <w:rsid w:val="00E87742"/>
    <w:rsid w:val="00E87887"/>
    <w:rsid w:val="00E87C82"/>
    <w:rsid w:val="00E87FF9"/>
    <w:rsid w:val="00E907E4"/>
    <w:rsid w:val="00E90A24"/>
    <w:rsid w:val="00E90C34"/>
    <w:rsid w:val="00E91074"/>
    <w:rsid w:val="00E911D2"/>
    <w:rsid w:val="00E913EC"/>
    <w:rsid w:val="00E917A3"/>
    <w:rsid w:val="00E919AC"/>
    <w:rsid w:val="00E91B98"/>
    <w:rsid w:val="00E92AEC"/>
    <w:rsid w:val="00E9321C"/>
    <w:rsid w:val="00E93499"/>
    <w:rsid w:val="00E935DE"/>
    <w:rsid w:val="00E93CB3"/>
    <w:rsid w:val="00E946A6"/>
    <w:rsid w:val="00E947E4"/>
    <w:rsid w:val="00E9480A"/>
    <w:rsid w:val="00E94BA7"/>
    <w:rsid w:val="00E94D00"/>
    <w:rsid w:val="00E9616B"/>
    <w:rsid w:val="00E96328"/>
    <w:rsid w:val="00E96A29"/>
    <w:rsid w:val="00E96B28"/>
    <w:rsid w:val="00E96FE6"/>
    <w:rsid w:val="00E973A1"/>
    <w:rsid w:val="00E97FBC"/>
    <w:rsid w:val="00EA096F"/>
    <w:rsid w:val="00EA0CC4"/>
    <w:rsid w:val="00EA0F54"/>
    <w:rsid w:val="00EA1059"/>
    <w:rsid w:val="00EA1911"/>
    <w:rsid w:val="00EA1BE3"/>
    <w:rsid w:val="00EA1D43"/>
    <w:rsid w:val="00EA20B9"/>
    <w:rsid w:val="00EA36C8"/>
    <w:rsid w:val="00EA47F1"/>
    <w:rsid w:val="00EA4C04"/>
    <w:rsid w:val="00EA4EC9"/>
    <w:rsid w:val="00EA528A"/>
    <w:rsid w:val="00EA568E"/>
    <w:rsid w:val="00EA5C0E"/>
    <w:rsid w:val="00EA5E0F"/>
    <w:rsid w:val="00EA5F4C"/>
    <w:rsid w:val="00EA6FE4"/>
    <w:rsid w:val="00EA7191"/>
    <w:rsid w:val="00EA798D"/>
    <w:rsid w:val="00EA7D06"/>
    <w:rsid w:val="00EA7F4C"/>
    <w:rsid w:val="00EB1532"/>
    <w:rsid w:val="00EB1D2E"/>
    <w:rsid w:val="00EB1D47"/>
    <w:rsid w:val="00EB1E4C"/>
    <w:rsid w:val="00EB2146"/>
    <w:rsid w:val="00EB2317"/>
    <w:rsid w:val="00EB2491"/>
    <w:rsid w:val="00EB26C6"/>
    <w:rsid w:val="00EB279B"/>
    <w:rsid w:val="00EB2ABB"/>
    <w:rsid w:val="00EB2B18"/>
    <w:rsid w:val="00EB3946"/>
    <w:rsid w:val="00EB3FA0"/>
    <w:rsid w:val="00EB447A"/>
    <w:rsid w:val="00EB49C7"/>
    <w:rsid w:val="00EB4BE7"/>
    <w:rsid w:val="00EB4F83"/>
    <w:rsid w:val="00EB584C"/>
    <w:rsid w:val="00EB5863"/>
    <w:rsid w:val="00EB5D88"/>
    <w:rsid w:val="00EB5FA9"/>
    <w:rsid w:val="00EB69A2"/>
    <w:rsid w:val="00EB6D14"/>
    <w:rsid w:val="00EB6D3F"/>
    <w:rsid w:val="00EB6D5A"/>
    <w:rsid w:val="00EB7307"/>
    <w:rsid w:val="00EB74B2"/>
    <w:rsid w:val="00EB7530"/>
    <w:rsid w:val="00EB772D"/>
    <w:rsid w:val="00EC0B6A"/>
    <w:rsid w:val="00EC117A"/>
    <w:rsid w:val="00EC1428"/>
    <w:rsid w:val="00EC14B0"/>
    <w:rsid w:val="00EC170A"/>
    <w:rsid w:val="00EC204E"/>
    <w:rsid w:val="00EC249E"/>
    <w:rsid w:val="00EC2CFF"/>
    <w:rsid w:val="00EC2DFB"/>
    <w:rsid w:val="00EC3159"/>
    <w:rsid w:val="00EC31B1"/>
    <w:rsid w:val="00EC31E7"/>
    <w:rsid w:val="00EC33CF"/>
    <w:rsid w:val="00EC37EE"/>
    <w:rsid w:val="00EC3F3D"/>
    <w:rsid w:val="00EC41C7"/>
    <w:rsid w:val="00EC4904"/>
    <w:rsid w:val="00EC49E3"/>
    <w:rsid w:val="00EC4DF6"/>
    <w:rsid w:val="00EC5F2F"/>
    <w:rsid w:val="00EC6472"/>
    <w:rsid w:val="00EC651E"/>
    <w:rsid w:val="00EC65E5"/>
    <w:rsid w:val="00EC692E"/>
    <w:rsid w:val="00EC7061"/>
    <w:rsid w:val="00EC745E"/>
    <w:rsid w:val="00EC775C"/>
    <w:rsid w:val="00EC7EAF"/>
    <w:rsid w:val="00ED09DD"/>
    <w:rsid w:val="00ED1327"/>
    <w:rsid w:val="00ED16FE"/>
    <w:rsid w:val="00ED27C3"/>
    <w:rsid w:val="00ED2987"/>
    <w:rsid w:val="00ED2AE2"/>
    <w:rsid w:val="00ED2C5A"/>
    <w:rsid w:val="00ED3022"/>
    <w:rsid w:val="00ED33AE"/>
    <w:rsid w:val="00ED33D0"/>
    <w:rsid w:val="00ED3775"/>
    <w:rsid w:val="00ED3F3D"/>
    <w:rsid w:val="00ED4158"/>
    <w:rsid w:val="00ED4803"/>
    <w:rsid w:val="00ED4A6D"/>
    <w:rsid w:val="00ED5189"/>
    <w:rsid w:val="00ED52A3"/>
    <w:rsid w:val="00ED558A"/>
    <w:rsid w:val="00ED5A73"/>
    <w:rsid w:val="00ED6450"/>
    <w:rsid w:val="00ED6D4A"/>
    <w:rsid w:val="00ED70DB"/>
    <w:rsid w:val="00ED721A"/>
    <w:rsid w:val="00ED738C"/>
    <w:rsid w:val="00ED7918"/>
    <w:rsid w:val="00ED791E"/>
    <w:rsid w:val="00ED7FD3"/>
    <w:rsid w:val="00EE076C"/>
    <w:rsid w:val="00EE0ACC"/>
    <w:rsid w:val="00EE0E5D"/>
    <w:rsid w:val="00EE0F79"/>
    <w:rsid w:val="00EE11C2"/>
    <w:rsid w:val="00EE1B18"/>
    <w:rsid w:val="00EE2A61"/>
    <w:rsid w:val="00EE3663"/>
    <w:rsid w:val="00EE3C2E"/>
    <w:rsid w:val="00EE3CBC"/>
    <w:rsid w:val="00EE4094"/>
    <w:rsid w:val="00EE41C4"/>
    <w:rsid w:val="00EE5A27"/>
    <w:rsid w:val="00EE6A00"/>
    <w:rsid w:val="00EE6E77"/>
    <w:rsid w:val="00EE6F02"/>
    <w:rsid w:val="00EE7327"/>
    <w:rsid w:val="00EE76A9"/>
    <w:rsid w:val="00EE799E"/>
    <w:rsid w:val="00EE7CA8"/>
    <w:rsid w:val="00EE7FA7"/>
    <w:rsid w:val="00EF0322"/>
    <w:rsid w:val="00EF0701"/>
    <w:rsid w:val="00EF1093"/>
    <w:rsid w:val="00EF1730"/>
    <w:rsid w:val="00EF1FCB"/>
    <w:rsid w:val="00EF209A"/>
    <w:rsid w:val="00EF21C3"/>
    <w:rsid w:val="00EF22AB"/>
    <w:rsid w:val="00EF267E"/>
    <w:rsid w:val="00EF2C14"/>
    <w:rsid w:val="00EF2DB3"/>
    <w:rsid w:val="00EF2E6B"/>
    <w:rsid w:val="00EF3C01"/>
    <w:rsid w:val="00EF40A9"/>
    <w:rsid w:val="00EF4331"/>
    <w:rsid w:val="00EF516C"/>
    <w:rsid w:val="00EF54D1"/>
    <w:rsid w:val="00EF5508"/>
    <w:rsid w:val="00EF67BB"/>
    <w:rsid w:val="00EF6CFC"/>
    <w:rsid w:val="00EF72F9"/>
    <w:rsid w:val="00EF78E4"/>
    <w:rsid w:val="00F0021E"/>
    <w:rsid w:val="00F0030E"/>
    <w:rsid w:val="00F00B33"/>
    <w:rsid w:val="00F00CD1"/>
    <w:rsid w:val="00F01E6B"/>
    <w:rsid w:val="00F0241C"/>
    <w:rsid w:val="00F02AE7"/>
    <w:rsid w:val="00F031EE"/>
    <w:rsid w:val="00F03D27"/>
    <w:rsid w:val="00F04C04"/>
    <w:rsid w:val="00F05759"/>
    <w:rsid w:val="00F064EC"/>
    <w:rsid w:val="00F0704D"/>
    <w:rsid w:val="00F07F39"/>
    <w:rsid w:val="00F10144"/>
    <w:rsid w:val="00F10CB9"/>
    <w:rsid w:val="00F110CD"/>
    <w:rsid w:val="00F110D5"/>
    <w:rsid w:val="00F12351"/>
    <w:rsid w:val="00F132CF"/>
    <w:rsid w:val="00F15193"/>
    <w:rsid w:val="00F153B7"/>
    <w:rsid w:val="00F15AE7"/>
    <w:rsid w:val="00F16739"/>
    <w:rsid w:val="00F16DE2"/>
    <w:rsid w:val="00F170B9"/>
    <w:rsid w:val="00F2052B"/>
    <w:rsid w:val="00F205C5"/>
    <w:rsid w:val="00F20951"/>
    <w:rsid w:val="00F20A12"/>
    <w:rsid w:val="00F20E58"/>
    <w:rsid w:val="00F20E5D"/>
    <w:rsid w:val="00F21A5A"/>
    <w:rsid w:val="00F22121"/>
    <w:rsid w:val="00F22183"/>
    <w:rsid w:val="00F2260F"/>
    <w:rsid w:val="00F227D2"/>
    <w:rsid w:val="00F23174"/>
    <w:rsid w:val="00F242AD"/>
    <w:rsid w:val="00F24705"/>
    <w:rsid w:val="00F247F2"/>
    <w:rsid w:val="00F24C8E"/>
    <w:rsid w:val="00F24E00"/>
    <w:rsid w:val="00F24F51"/>
    <w:rsid w:val="00F2518F"/>
    <w:rsid w:val="00F252A8"/>
    <w:rsid w:val="00F255D9"/>
    <w:rsid w:val="00F2575E"/>
    <w:rsid w:val="00F265F7"/>
    <w:rsid w:val="00F27FA6"/>
    <w:rsid w:val="00F320DF"/>
    <w:rsid w:val="00F32ACB"/>
    <w:rsid w:val="00F33DC8"/>
    <w:rsid w:val="00F33F87"/>
    <w:rsid w:val="00F34444"/>
    <w:rsid w:val="00F34E6B"/>
    <w:rsid w:val="00F35389"/>
    <w:rsid w:val="00F3759F"/>
    <w:rsid w:val="00F378F1"/>
    <w:rsid w:val="00F37D63"/>
    <w:rsid w:val="00F4005A"/>
    <w:rsid w:val="00F4034C"/>
    <w:rsid w:val="00F403A1"/>
    <w:rsid w:val="00F403DB"/>
    <w:rsid w:val="00F40416"/>
    <w:rsid w:val="00F404B5"/>
    <w:rsid w:val="00F4065A"/>
    <w:rsid w:val="00F417F8"/>
    <w:rsid w:val="00F4259F"/>
    <w:rsid w:val="00F4275C"/>
    <w:rsid w:val="00F42E3B"/>
    <w:rsid w:val="00F434B2"/>
    <w:rsid w:val="00F43A2D"/>
    <w:rsid w:val="00F44741"/>
    <w:rsid w:val="00F45693"/>
    <w:rsid w:val="00F463EB"/>
    <w:rsid w:val="00F47E03"/>
    <w:rsid w:val="00F51ADB"/>
    <w:rsid w:val="00F52339"/>
    <w:rsid w:val="00F524FA"/>
    <w:rsid w:val="00F5277A"/>
    <w:rsid w:val="00F532E8"/>
    <w:rsid w:val="00F536C1"/>
    <w:rsid w:val="00F537FF"/>
    <w:rsid w:val="00F538C1"/>
    <w:rsid w:val="00F53F57"/>
    <w:rsid w:val="00F5496F"/>
    <w:rsid w:val="00F54E36"/>
    <w:rsid w:val="00F560FE"/>
    <w:rsid w:val="00F561DA"/>
    <w:rsid w:val="00F56433"/>
    <w:rsid w:val="00F56DF3"/>
    <w:rsid w:val="00F56F44"/>
    <w:rsid w:val="00F57C6C"/>
    <w:rsid w:val="00F604C2"/>
    <w:rsid w:val="00F6088F"/>
    <w:rsid w:val="00F60A52"/>
    <w:rsid w:val="00F60CD6"/>
    <w:rsid w:val="00F6111C"/>
    <w:rsid w:val="00F614C0"/>
    <w:rsid w:val="00F6155A"/>
    <w:rsid w:val="00F61647"/>
    <w:rsid w:val="00F61D43"/>
    <w:rsid w:val="00F61D95"/>
    <w:rsid w:val="00F61F6E"/>
    <w:rsid w:val="00F63E20"/>
    <w:rsid w:val="00F64279"/>
    <w:rsid w:val="00F657CF"/>
    <w:rsid w:val="00F65808"/>
    <w:rsid w:val="00F6587D"/>
    <w:rsid w:val="00F65AB9"/>
    <w:rsid w:val="00F66A00"/>
    <w:rsid w:val="00F66CFB"/>
    <w:rsid w:val="00F704AA"/>
    <w:rsid w:val="00F70C73"/>
    <w:rsid w:val="00F70F1B"/>
    <w:rsid w:val="00F713A3"/>
    <w:rsid w:val="00F71584"/>
    <w:rsid w:val="00F71A41"/>
    <w:rsid w:val="00F71A8F"/>
    <w:rsid w:val="00F72600"/>
    <w:rsid w:val="00F72632"/>
    <w:rsid w:val="00F72E89"/>
    <w:rsid w:val="00F748F2"/>
    <w:rsid w:val="00F75330"/>
    <w:rsid w:val="00F75806"/>
    <w:rsid w:val="00F75AD1"/>
    <w:rsid w:val="00F75B66"/>
    <w:rsid w:val="00F75CC9"/>
    <w:rsid w:val="00F76BD9"/>
    <w:rsid w:val="00F77DFB"/>
    <w:rsid w:val="00F80318"/>
    <w:rsid w:val="00F803D0"/>
    <w:rsid w:val="00F8058C"/>
    <w:rsid w:val="00F80703"/>
    <w:rsid w:val="00F80948"/>
    <w:rsid w:val="00F81387"/>
    <w:rsid w:val="00F814E5"/>
    <w:rsid w:val="00F8167C"/>
    <w:rsid w:val="00F81C88"/>
    <w:rsid w:val="00F81E6A"/>
    <w:rsid w:val="00F82134"/>
    <w:rsid w:val="00F822E3"/>
    <w:rsid w:val="00F826A8"/>
    <w:rsid w:val="00F82866"/>
    <w:rsid w:val="00F83FA1"/>
    <w:rsid w:val="00F841FB"/>
    <w:rsid w:val="00F84421"/>
    <w:rsid w:val="00F8449B"/>
    <w:rsid w:val="00F84B44"/>
    <w:rsid w:val="00F85691"/>
    <w:rsid w:val="00F85AA1"/>
    <w:rsid w:val="00F869FD"/>
    <w:rsid w:val="00F87032"/>
    <w:rsid w:val="00F87094"/>
    <w:rsid w:val="00F87122"/>
    <w:rsid w:val="00F87AB3"/>
    <w:rsid w:val="00F90034"/>
    <w:rsid w:val="00F905F9"/>
    <w:rsid w:val="00F90C26"/>
    <w:rsid w:val="00F91057"/>
    <w:rsid w:val="00F910F2"/>
    <w:rsid w:val="00F913DC"/>
    <w:rsid w:val="00F917C2"/>
    <w:rsid w:val="00F91A86"/>
    <w:rsid w:val="00F91B2E"/>
    <w:rsid w:val="00F91DDA"/>
    <w:rsid w:val="00F9299F"/>
    <w:rsid w:val="00F933E5"/>
    <w:rsid w:val="00F9341C"/>
    <w:rsid w:val="00F9397A"/>
    <w:rsid w:val="00F93A37"/>
    <w:rsid w:val="00F94182"/>
    <w:rsid w:val="00F9431F"/>
    <w:rsid w:val="00F944D9"/>
    <w:rsid w:val="00F94DB3"/>
    <w:rsid w:val="00F954E7"/>
    <w:rsid w:val="00F95B40"/>
    <w:rsid w:val="00F95BFC"/>
    <w:rsid w:val="00F95D03"/>
    <w:rsid w:val="00F96500"/>
    <w:rsid w:val="00F967BA"/>
    <w:rsid w:val="00F97192"/>
    <w:rsid w:val="00FA0163"/>
    <w:rsid w:val="00FA0826"/>
    <w:rsid w:val="00FA22DF"/>
    <w:rsid w:val="00FA2C35"/>
    <w:rsid w:val="00FA31E7"/>
    <w:rsid w:val="00FA3D94"/>
    <w:rsid w:val="00FA413A"/>
    <w:rsid w:val="00FA4144"/>
    <w:rsid w:val="00FA4682"/>
    <w:rsid w:val="00FA4DDF"/>
    <w:rsid w:val="00FA5C71"/>
    <w:rsid w:val="00FA5FDF"/>
    <w:rsid w:val="00FA645E"/>
    <w:rsid w:val="00FA6A01"/>
    <w:rsid w:val="00FA6B9B"/>
    <w:rsid w:val="00FA6E7F"/>
    <w:rsid w:val="00FA7114"/>
    <w:rsid w:val="00FA7559"/>
    <w:rsid w:val="00FA7E9E"/>
    <w:rsid w:val="00FB0390"/>
    <w:rsid w:val="00FB052D"/>
    <w:rsid w:val="00FB17F3"/>
    <w:rsid w:val="00FB22D7"/>
    <w:rsid w:val="00FB2379"/>
    <w:rsid w:val="00FB38F5"/>
    <w:rsid w:val="00FB3CB7"/>
    <w:rsid w:val="00FB4507"/>
    <w:rsid w:val="00FB482D"/>
    <w:rsid w:val="00FB4B8A"/>
    <w:rsid w:val="00FB5152"/>
    <w:rsid w:val="00FB5F8F"/>
    <w:rsid w:val="00FB680E"/>
    <w:rsid w:val="00FB6B73"/>
    <w:rsid w:val="00FB72CB"/>
    <w:rsid w:val="00FB7A0B"/>
    <w:rsid w:val="00FC0065"/>
    <w:rsid w:val="00FC062F"/>
    <w:rsid w:val="00FC0754"/>
    <w:rsid w:val="00FC08B9"/>
    <w:rsid w:val="00FC139C"/>
    <w:rsid w:val="00FC3738"/>
    <w:rsid w:val="00FC3AEE"/>
    <w:rsid w:val="00FC3B29"/>
    <w:rsid w:val="00FC3CA8"/>
    <w:rsid w:val="00FC3FD7"/>
    <w:rsid w:val="00FC422F"/>
    <w:rsid w:val="00FC56E3"/>
    <w:rsid w:val="00FC575A"/>
    <w:rsid w:val="00FC57BA"/>
    <w:rsid w:val="00FC5945"/>
    <w:rsid w:val="00FC5E26"/>
    <w:rsid w:val="00FC6032"/>
    <w:rsid w:val="00FC6238"/>
    <w:rsid w:val="00FC6A1F"/>
    <w:rsid w:val="00FC6DA5"/>
    <w:rsid w:val="00FC7951"/>
    <w:rsid w:val="00FC7EAE"/>
    <w:rsid w:val="00FD0663"/>
    <w:rsid w:val="00FD0821"/>
    <w:rsid w:val="00FD1A7B"/>
    <w:rsid w:val="00FD236B"/>
    <w:rsid w:val="00FD2785"/>
    <w:rsid w:val="00FD3270"/>
    <w:rsid w:val="00FD33FC"/>
    <w:rsid w:val="00FD3730"/>
    <w:rsid w:val="00FD3ADE"/>
    <w:rsid w:val="00FD3B08"/>
    <w:rsid w:val="00FD3F1F"/>
    <w:rsid w:val="00FD3FE1"/>
    <w:rsid w:val="00FD4418"/>
    <w:rsid w:val="00FD4806"/>
    <w:rsid w:val="00FD4BA4"/>
    <w:rsid w:val="00FD4EF0"/>
    <w:rsid w:val="00FD534E"/>
    <w:rsid w:val="00FD548F"/>
    <w:rsid w:val="00FD55F0"/>
    <w:rsid w:val="00FD56C7"/>
    <w:rsid w:val="00FD5CBB"/>
    <w:rsid w:val="00FD6564"/>
    <w:rsid w:val="00FD6B74"/>
    <w:rsid w:val="00FD6F79"/>
    <w:rsid w:val="00FD70AE"/>
    <w:rsid w:val="00FD7147"/>
    <w:rsid w:val="00FD7302"/>
    <w:rsid w:val="00FE002E"/>
    <w:rsid w:val="00FE07A1"/>
    <w:rsid w:val="00FE2087"/>
    <w:rsid w:val="00FE20C6"/>
    <w:rsid w:val="00FE2398"/>
    <w:rsid w:val="00FE2452"/>
    <w:rsid w:val="00FE308D"/>
    <w:rsid w:val="00FE4211"/>
    <w:rsid w:val="00FE4290"/>
    <w:rsid w:val="00FE4C4B"/>
    <w:rsid w:val="00FE515A"/>
    <w:rsid w:val="00FE52B7"/>
    <w:rsid w:val="00FE5421"/>
    <w:rsid w:val="00FE55F6"/>
    <w:rsid w:val="00FE5624"/>
    <w:rsid w:val="00FE5D2C"/>
    <w:rsid w:val="00FE5D85"/>
    <w:rsid w:val="00FE5D88"/>
    <w:rsid w:val="00FE5F2C"/>
    <w:rsid w:val="00FE5FBF"/>
    <w:rsid w:val="00FE67D6"/>
    <w:rsid w:val="00FE6C25"/>
    <w:rsid w:val="00FE7166"/>
    <w:rsid w:val="00FF01E3"/>
    <w:rsid w:val="00FF033A"/>
    <w:rsid w:val="00FF0964"/>
    <w:rsid w:val="00FF0E20"/>
    <w:rsid w:val="00FF0F67"/>
    <w:rsid w:val="00FF16F2"/>
    <w:rsid w:val="00FF1F9B"/>
    <w:rsid w:val="00FF2B42"/>
    <w:rsid w:val="00FF2C43"/>
    <w:rsid w:val="00FF2D5B"/>
    <w:rsid w:val="00FF3B7F"/>
    <w:rsid w:val="00FF3EC2"/>
    <w:rsid w:val="00FF42C3"/>
    <w:rsid w:val="00FF46FB"/>
    <w:rsid w:val="00FF4F92"/>
    <w:rsid w:val="00FF52AE"/>
    <w:rsid w:val="00FF54EB"/>
    <w:rsid w:val="00FF5A15"/>
    <w:rsid w:val="00FF633D"/>
    <w:rsid w:val="00FF6494"/>
    <w:rsid w:val="00FF6822"/>
    <w:rsid w:val="00FF73D0"/>
    <w:rsid w:val="02542CDF"/>
    <w:rsid w:val="105183B2"/>
    <w:rsid w:val="10E807B4"/>
    <w:rsid w:val="141204DA"/>
    <w:rsid w:val="16221C96"/>
    <w:rsid w:val="16512788"/>
    <w:rsid w:val="1A219784"/>
    <w:rsid w:val="20933804"/>
    <w:rsid w:val="23FCD971"/>
    <w:rsid w:val="2429B77F"/>
    <w:rsid w:val="2B54B4B4"/>
    <w:rsid w:val="32975CEE"/>
    <w:rsid w:val="3AFB3808"/>
    <w:rsid w:val="3E61DC49"/>
    <w:rsid w:val="6133F0F4"/>
    <w:rsid w:val="6234E960"/>
    <w:rsid w:val="6D1428B2"/>
    <w:rsid w:val="7CD49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D253BA02-61DF-455E-B093-61F1913A2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2A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F536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0MaintextChar">
    <w:name w:val="0 Main text Char"/>
    <w:link w:val="0Maintext"/>
    <w:qFormat/>
    <w:locked/>
    <w:rsid w:val="00CB47C0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CB47C0"/>
    <w:pPr>
      <w:overflowPunct/>
      <w:autoSpaceDE/>
      <w:autoSpaceDN/>
      <w:adjustRightInd/>
      <w:spacing w:after="0"/>
      <w:jc w:val="both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8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4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3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9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47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26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7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1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52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1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4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7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5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16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33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9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36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7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9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07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7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8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2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64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2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7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3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9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4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0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5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7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50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8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5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5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66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49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0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8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8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2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5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5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55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7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8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6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5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2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04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1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1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8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5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1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6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2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1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9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99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87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3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6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9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RBI5PAMIO524-1616901215-43192</_dlc_DocId>
    <_dlc_DocIdUrl xmlns="71c5aaf6-e6ce-465b-b873-5148d2a4c105">
      <Url>https://nokia.sharepoint.com/sites/gxp/_layouts/15/DocIdRedir.aspx?ID=RBI5PAMIO524-1616901215-43192</Url>
      <Description>RBI5PAMIO524-1616901215-43192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4A2A0-0938-44B2-95B4-871445B4F08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F7AD416-EDAB-48C3-A5DE-030A1BDB7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1414</TotalTime>
  <Pages>4</Pages>
  <Words>1451</Words>
  <Characters>7359</Characters>
  <Application>Microsoft Office Word</Application>
  <DocSecurity>0</DocSecurity>
  <Lines>141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Kathiravetpillai Sivanesan (Nokia)</cp:lastModifiedBy>
  <cp:revision>117</cp:revision>
  <cp:lastPrinted>2016-06-20T21:35:00Z</cp:lastPrinted>
  <dcterms:created xsi:type="dcterms:W3CDTF">2025-03-10T15:11:00Z</dcterms:created>
  <dcterms:modified xsi:type="dcterms:W3CDTF">2025-03-28T00:42:00Z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GrammarlyDocumentId">
    <vt:lpwstr>a134722e0c759091d8875f00beb1a6f0bc767df1e890a692896630bd76de01f6</vt:lpwstr>
  </property>
  <property fmtid="{D5CDD505-2E9C-101B-9397-08002B2CF9AE}" pid="9" name="MediaServiceImageTags">
    <vt:lpwstr/>
  </property>
  <property fmtid="{D5CDD505-2E9C-101B-9397-08002B2CF9AE}" pid="10" name="_dlc_DocIdItemGuid">
    <vt:lpwstr>72bcd647-eb23-48a9-991b-27c40e01baf2</vt:lpwstr>
  </property>
</Properties>
</file>